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120F" w14:textId="77777777" w:rsidR="0050084B" w:rsidRPr="00DE5E08" w:rsidRDefault="0050084B" w:rsidP="0050084B">
      <w:pPr>
        <w:spacing w:after="0" w:line="360" w:lineRule="auto"/>
        <w:ind w:firstLine="567"/>
        <w:jc w:val="center"/>
        <w:rPr>
          <w:rFonts w:ascii="Times New Roman" w:hAnsi="Times New Roman" w:cs="Times New Roman"/>
          <w:b/>
          <w:sz w:val="32"/>
          <w:szCs w:val="32"/>
          <w:lang w:val="en-US"/>
        </w:rPr>
      </w:pPr>
    </w:p>
    <w:p w14:paraId="111A949B" w14:textId="77777777" w:rsidR="001055D7" w:rsidRPr="00DE5E08" w:rsidRDefault="001055D7" w:rsidP="001055D7">
      <w:pPr>
        <w:spacing w:after="0" w:line="360" w:lineRule="auto"/>
        <w:ind w:firstLine="567"/>
        <w:jc w:val="center"/>
        <w:rPr>
          <w:rFonts w:ascii="Times New Roman" w:hAnsi="Times New Roman" w:cs="Times New Roman"/>
          <w:b/>
          <w:sz w:val="24"/>
          <w:szCs w:val="24"/>
          <w:lang w:val="en-US"/>
        </w:rPr>
      </w:pPr>
      <w:r w:rsidRPr="00DE5E08">
        <w:rPr>
          <w:rFonts w:ascii="Times New Roman" w:hAnsi="Times New Roman" w:cs="Times New Roman"/>
          <w:noProof/>
          <w:sz w:val="28"/>
          <w:szCs w:val="28"/>
          <w:lang w:val="ru-RU" w:eastAsia="ru-RU"/>
        </w:rPr>
        <w:drawing>
          <wp:inline distT="0" distB="0" distL="0" distR="0" wp14:anchorId="6B621206" wp14:editId="2C5A5DBA">
            <wp:extent cx="2756535" cy="1659255"/>
            <wp:effectExtent l="19050" t="0" r="5715" b="0"/>
            <wp:docPr id="2" name="Рисунок 1" descr="Horizontal-log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logo-RO"/>
                    <pic:cNvPicPr>
                      <a:picLocks noChangeAspect="1" noChangeArrowheads="1"/>
                    </pic:cNvPicPr>
                  </pic:nvPicPr>
                  <pic:blipFill>
                    <a:blip r:embed="rId8" cstate="print"/>
                    <a:srcRect/>
                    <a:stretch>
                      <a:fillRect/>
                    </a:stretch>
                  </pic:blipFill>
                  <pic:spPr bwMode="auto">
                    <a:xfrm>
                      <a:off x="0" y="0"/>
                      <a:ext cx="2756535" cy="1659255"/>
                    </a:xfrm>
                    <a:prstGeom prst="rect">
                      <a:avLst/>
                    </a:prstGeom>
                    <a:noFill/>
                    <a:ln w="9525">
                      <a:noFill/>
                      <a:miter lim="800000"/>
                      <a:headEnd/>
                      <a:tailEnd/>
                    </a:ln>
                  </pic:spPr>
                </pic:pic>
              </a:graphicData>
            </a:graphic>
          </wp:inline>
        </w:drawing>
      </w:r>
    </w:p>
    <w:p w14:paraId="43C3B8E7" w14:textId="77777777" w:rsidR="001055D7" w:rsidRPr="00DE5E08" w:rsidRDefault="001055D7" w:rsidP="001055D7">
      <w:pPr>
        <w:jc w:val="center"/>
        <w:rPr>
          <w:rFonts w:ascii="Times New Roman" w:hAnsi="Times New Roman" w:cs="Times New Roman"/>
          <w:b/>
          <w:color w:val="0070C0"/>
          <w:sz w:val="36"/>
          <w:szCs w:val="36"/>
        </w:rPr>
      </w:pPr>
      <w:r w:rsidRPr="00DE5E08">
        <w:rPr>
          <w:rFonts w:ascii="Times New Roman" w:hAnsi="Times New Roman" w:cs="Times New Roman"/>
          <w:b/>
          <w:color w:val="0070C0"/>
          <w:sz w:val="28"/>
          <w:szCs w:val="28"/>
        </w:rPr>
        <w:t>AVOCATUL POPORULUI PENTRU DREPTURILE COPILULUI</w:t>
      </w:r>
    </w:p>
    <w:p w14:paraId="46995168" w14:textId="77777777" w:rsidR="001055D7" w:rsidRPr="00DE5E08" w:rsidRDefault="001055D7" w:rsidP="001055D7">
      <w:pPr>
        <w:jc w:val="center"/>
        <w:rPr>
          <w:rFonts w:ascii="Times New Roman" w:hAnsi="Times New Roman" w:cs="Times New Roman"/>
          <w:b/>
          <w:color w:val="0070C0"/>
          <w:sz w:val="36"/>
          <w:szCs w:val="36"/>
        </w:rPr>
      </w:pPr>
    </w:p>
    <w:p w14:paraId="02D4D44F" w14:textId="77777777" w:rsidR="001055D7" w:rsidRPr="00DE5E08" w:rsidRDefault="001055D7" w:rsidP="001055D7">
      <w:pPr>
        <w:jc w:val="center"/>
        <w:rPr>
          <w:rFonts w:ascii="Times New Roman" w:hAnsi="Times New Roman" w:cs="Times New Roman"/>
          <w:b/>
          <w:color w:val="0070C0"/>
          <w:sz w:val="48"/>
          <w:szCs w:val="48"/>
        </w:rPr>
      </w:pPr>
    </w:p>
    <w:p w14:paraId="39E17FCA" w14:textId="77777777" w:rsidR="001055D7" w:rsidRPr="00DE5E08" w:rsidRDefault="001055D7" w:rsidP="001055D7">
      <w:pPr>
        <w:jc w:val="center"/>
        <w:rPr>
          <w:rFonts w:ascii="Times New Roman" w:hAnsi="Times New Roman" w:cs="Times New Roman"/>
          <w:b/>
          <w:color w:val="0070C0"/>
          <w:sz w:val="48"/>
          <w:szCs w:val="48"/>
        </w:rPr>
      </w:pPr>
      <w:r w:rsidRPr="00DE5E08">
        <w:rPr>
          <w:rFonts w:ascii="Times New Roman" w:hAnsi="Times New Roman" w:cs="Times New Roman"/>
          <w:b/>
          <w:color w:val="0070C0"/>
          <w:sz w:val="48"/>
          <w:szCs w:val="48"/>
        </w:rPr>
        <w:t xml:space="preserve">RAPORT  TEMATIC </w:t>
      </w:r>
    </w:p>
    <w:p w14:paraId="1AF03EDB" w14:textId="77777777" w:rsidR="001055D7" w:rsidRPr="00DE5E08" w:rsidRDefault="001055D7" w:rsidP="001055D7">
      <w:pPr>
        <w:spacing w:line="240" w:lineRule="auto"/>
        <w:jc w:val="center"/>
        <w:rPr>
          <w:rFonts w:ascii="Times New Roman" w:hAnsi="Times New Roman" w:cs="Times New Roman"/>
          <w:b/>
          <w:color w:val="0070C0"/>
          <w:sz w:val="48"/>
          <w:szCs w:val="48"/>
        </w:rPr>
      </w:pPr>
    </w:p>
    <w:p w14:paraId="0DA81334" w14:textId="77777777" w:rsidR="001055D7" w:rsidRPr="00DE5E08" w:rsidRDefault="001055D7" w:rsidP="001055D7">
      <w:pPr>
        <w:spacing w:after="0" w:line="360" w:lineRule="auto"/>
        <w:ind w:firstLine="567"/>
        <w:jc w:val="center"/>
        <w:rPr>
          <w:rFonts w:ascii="Times New Roman" w:hAnsi="Times New Roman" w:cs="Times New Roman"/>
          <w:b/>
          <w:color w:val="0070C0"/>
          <w:sz w:val="66"/>
          <w:szCs w:val="66"/>
        </w:rPr>
      </w:pPr>
      <w:r w:rsidRPr="00DE5E08">
        <w:rPr>
          <w:rFonts w:ascii="Times New Roman" w:hAnsi="Times New Roman" w:cs="Times New Roman"/>
          <w:b/>
          <w:color w:val="0070C0"/>
          <w:sz w:val="66"/>
          <w:szCs w:val="66"/>
        </w:rPr>
        <w:t>RESPECTAREA DREPTURILOR COPILULUI CU TULBURĂRI MINTALE</w:t>
      </w:r>
    </w:p>
    <w:p w14:paraId="03F57BD9" w14:textId="77777777" w:rsidR="001055D7" w:rsidRPr="00DE5E08" w:rsidRDefault="001055D7" w:rsidP="001055D7">
      <w:pPr>
        <w:spacing w:after="0"/>
        <w:jc w:val="both"/>
        <w:rPr>
          <w:rFonts w:ascii="Times New Roman" w:hAnsi="Times New Roman" w:cs="Times New Roman"/>
          <w:sz w:val="28"/>
          <w:szCs w:val="28"/>
        </w:rPr>
      </w:pPr>
    </w:p>
    <w:p w14:paraId="7B9CF205" w14:textId="77777777" w:rsidR="001055D7" w:rsidRPr="00DE5E08" w:rsidRDefault="001055D7" w:rsidP="001055D7">
      <w:pPr>
        <w:spacing w:after="0"/>
        <w:jc w:val="both"/>
        <w:rPr>
          <w:rFonts w:ascii="Times New Roman" w:hAnsi="Times New Roman" w:cs="Times New Roman"/>
          <w:sz w:val="28"/>
          <w:szCs w:val="28"/>
        </w:rPr>
      </w:pPr>
    </w:p>
    <w:p w14:paraId="4EFDA0E0" w14:textId="77777777" w:rsidR="001055D7" w:rsidRPr="00DE5E08" w:rsidRDefault="001055D7" w:rsidP="001055D7">
      <w:pPr>
        <w:spacing w:after="0"/>
        <w:jc w:val="both"/>
        <w:rPr>
          <w:rFonts w:ascii="Times New Roman" w:hAnsi="Times New Roman" w:cs="Times New Roman"/>
          <w:sz w:val="28"/>
          <w:szCs w:val="28"/>
        </w:rPr>
      </w:pPr>
    </w:p>
    <w:p w14:paraId="7311A357" w14:textId="77777777" w:rsidR="001055D7" w:rsidRPr="00DE5E08" w:rsidRDefault="001055D7" w:rsidP="001055D7">
      <w:pPr>
        <w:spacing w:after="0"/>
        <w:jc w:val="both"/>
        <w:rPr>
          <w:rFonts w:ascii="Times New Roman" w:hAnsi="Times New Roman" w:cs="Times New Roman"/>
          <w:sz w:val="28"/>
          <w:szCs w:val="28"/>
        </w:rPr>
      </w:pPr>
    </w:p>
    <w:p w14:paraId="06B42503" w14:textId="77777777" w:rsidR="001055D7" w:rsidRPr="00DE5E08" w:rsidRDefault="001055D7" w:rsidP="001055D7">
      <w:pPr>
        <w:spacing w:after="0"/>
        <w:jc w:val="both"/>
        <w:rPr>
          <w:rFonts w:ascii="Times New Roman" w:hAnsi="Times New Roman" w:cs="Times New Roman"/>
          <w:sz w:val="28"/>
          <w:szCs w:val="28"/>
        </w:rPr>
      </w:pPr>
    </w:p>
    <w:p w14:paraId="47FCA6DA" w14:textId="77777777" w:rsidR="001055D7" w:rsidRPr="00DE5E08" w:rsidRDefault="001055D7" w:rsidP="001055D7">
      <w:pPr>
        <w:spacing w:after="0"/>
        <w:jc w:val="both"/>
        <w:rPr>
          <w:rFonts w:ascii="Times New Roman" w:hAnsi="Times New Roman" w:cs="Times New Roman"/>
          <w:sz w:val="28"/>
          <w:szCs w:val="28"/>
        </w:rPr>
      </w:pPr>
    </w:p>
    <w:p w14:paraId="4299CCF7" w14:textId="77777777" w:rsidR="001055D7" w:rsidRPr="00DE5E08" w:rsidRDefault="001055D7" w:rsidP="001055D7">
      <w:pPr>
        <w:spacing w:after="0"/>
        <w:jc w:val="both"/>
        <w:rPr>
          <w:rFonts w:ascii="Times New Roman" w:hAnsi="Times New Roman" w:cs="Times New Roman"/>
          <w:sz w:val="28"/>
          <w:szCs w:val="28"/>
        </w:rPr>
      </w:pPr>
    </w:p>
    <w:p w14:paraId="2158FC6B" w14:textId="77777777" w:rsidR="001055D7" w:rsidRPr="00DE5E08" w:rsidRDefault="001055D7" w:rsidP="001055D7">
      <w:pPr>
        <w:spacing w:after="0"/>
        <w:jc w:val="both"/>
        <w:rPr>
          <w:rFonts w:ascii="Times New Roman" w:hAnsi="Times New Roman" w:cs="Times New Roman"/>
          <w:sz w:val="28"/>
          <w:szCs w:val="28"/>
        </w:rPr>
      </w:pPr>
    </w:p>
    <w:p w14:paraId="6DD862CB" w14:textId="77777777" w:rsidR="001055D7" w:rsidRPr="00DE5E08" w:rsidRDefault="001055D7" w:rsidP="001055D7">
      <w:pPr>
        <w:spacing w:after="0"/>
        <w:jc w:val="both"/>
        <w:rPr>
          <w:rFonts w:ascii="Times New Roman" w:hAnsi="Times New Roman" w:cs="Times New Roman"/>
          <w:sz w:val="28"/>
          <w:szCs w:val="28"/>
        </w:rPr>
      </w:pPr>
    </w:p>
    <w:p w14:paraId="2153025B" w14:textId="77777777" w:rsidR="001055D7" w:rsidRPr="00DE5E08" w:rsidRDefault="001055D7" w:rsidP="001055D7">
      <w:pPr>
        <w:jc w:val="center"/>
        <w:rPr>
          <w:rFonts w:ascii="Times New Roman" w:hAnsi="Times New Roman" w:cs="Times New Roman"/>
          <w:b/>
          <w:color w:val="0070C0"/>
          <w:sz w:val="32"/>
          <w:szCs w:val="32"/>
        </w:rPr>
      </w:pPr>
      <w:r w:rsidRPr="00DE5E08">
        <w:rPr>
          <w:rFonts w:ascii="Times New Roman" w:hAnsi="Times New Roman" w:cs="Times New Roman"/>
          <w:b/>
          <w:color w:val="0070C0"/>
          <w:sz w:val="32"/>
          <w:szCs w:val="32"/>
        </w:rPr>
        <w:t>Chișinău, 2022</w:t>
      </w:r>
    </w:p>
    <w:p w14:paraId="088E133C" w14:textId="77777777" w:rsidR="001055D7" w:rsidRPr="00DE5E08" w:rsidRDefault="001055D7" w:rsidP="001055D7">
      <w:pPr>
        <w:spacing w:after="0" w:line="240" w:lineRule="auto"/>
        <w:rPr>
          <w:rStyle w:val="markedcontent"/>
          <w:rFonts w:ascii="Times New Roman" w:hAnsi="Times New Roman" w:cs="Times New Roman"/>
          <w:sz w:val="35"/>
          <w:szCs w:val="35"/>
        </w:rPr>
      </w:pPr>
    </w:p>
    <w:p w14:paraId="4D84A4C9" w14:textId="77777777" w:rsidR="001055D7" w:rsidRPr="00DE5E08" w:rsidRDefault="001055D7" w:rsidP="001055D7">
      <w:pPr>
        <w:spacing w:after="0" w:line="240" w:lineRule="auto"/>
        <w:rPr>
          <w:rFonts w:ascii="Times New Roman" w:eastAsia="Times New Roman" w:hAnsi="Times New Roman" w:cs="Times New Roman"/>
          <w:sz w:val="28"/>
          <w:szCs w:val="28"/>
          <w:lang w:eastAsia="ru-RU"/>
        </w:rPr>
      </w:pPr>
    </w:p>
    <w:p w14:paraId="74B29180" w14:textId="77777777" w:rsidR="001055D7" w:rsidRPr="00512314" w:rsidRDefault="001055D7" w:rsidP="001055D7">
      <w:pPr>
        <w:spacing w:after="0" w:line="240" w:lineRule="auto"/>
        <w:rPr>
          <w:rFonts w:ascii="Times New Roman" w:eastAsia="Times New Roman" w:hAnsi="Times New Roman" w:cs="Times New Roman"/>
          <w:sz w:val="32"/>
          <w:szCs w:val="32"/>
          <w:lang w:val="fr-FR" w:eastAsia="ru-RU"/>
        </w:rPr>
      </w:pPr>
      <w:proofErr w:type="gramStart"/>
      <w:r w:rsidRPr="00512314">
        <w:rPr>
          <w:rStyle w:val="markedcontent"/>
          <w:rFonts w:ascii="Times New Roman" w:hAnsi="Times New Roman" w:cs="Times New Roman"/>
          <w:sz w:val="32"/>
          <w:szCs w:val="32"/>
          <w:lang w:val="fr-FR"/>
        </w:rPr>
        <w:t>COORDONATOR:</w:t>
      </w:r>
      <w:proofErr w:type="gramEnd"/>
      <w:r w:rsidRPr="00512314">
        <w:rPr>
          <w:rFonts w:ascii="Times New Roman" w:hAnsi="Times New Roman" w:cs="Times New Roman"/>
          <w:sz w:val="32"/>
          <w:szCs w:val="32"/>
          <w:lang w:val="fr-FR"/>
        </w:rPr>
        <w:br/>
      </w:r>
      <w:r w:rsidRPr="00512314">
        <w:rPr>
          <w:rStyle w:val="markedcontent"/>
          <w:rFonts w:ascii="Times New Roman" w:hAnsi="Times New Roman" w:cs="Times New Roman"/>
          <w:sz w:val="32"/>
          <w:szCs w:val="32"/>
          <w:lang w:val="fr-FR"/>
        </w:rPr>
        <w:t xml:space="preserve">Maia BĂNĂRESCU, Avocat al </w:t>
      </w:r>
      <w:proofErr w:type="spellStart"/>
      <w:r w:rsidRPr="00512314">
        <w:rPr>
          <w:rStyle w:val="markedcontent"/>
          <w:rFonts w:ascii="Times New Roman" w:hAnsi="Times New Roman" w:cs="Times New Roman"/>
          <w:sz w:val="32"/>
          <w:szCs w:val="32"/>
          <w:lang w:val="fr-FR"/>
        </w:rPr>
        <w:t>Poporului</w:t>
      </w:r>
      <w:proofErr w:type="spellEnd"/>
      <w:r w:rsidRPr="00512314">
        <w:rPr>
          <w:rStyle w:val="markedcontent"/>
          <w:rFonts w:ascii="Times New Roman" w:hAnsi="Times New Roman" w:cs="Times New Roman"/>
          <w:sz w:val="32"/>
          <w:szCs w:val="32"/>
          <w:lang w:val="fr-FR"/>
        </w:rPr>
        <w:t xml:space="preserve"> </w:t>
      </w:r>
      <w:proofErr w:type="spellStart"/>
      <w:r w:rsidRPr="00512314">
        <w:rPr>
          <w:rStyle w:val="markedcontent"/>
          <w:rFonts w:ascii="Times New Roman" w:hAnsi="Times New Roman" w:cs="Times New Roman"/>
          <w:sz w:val="32"/>
          <w:szCs w:val="32"/>
          <w:lang w:val="fr-FR"/>
        </w:rPr>
        <w:t>pentru</w:t>
      </w:r>
      <w:proofErr w:type="spellEnd"/>
      <w:r w:rsidRPr="00512314">
        <w:rPr>
          <w:rStyle w:val="markedcontent"/>
          <w:rFonts w:ascii="Times New Roman" w:hAnsi="Times New Roman" w:cs="Times New Roman"/>
          <w:sz w:val="32"/>
          <w:szCs w:val="32"/>
          <w:lang w:val="fr-FR"/>
        </w:rPr>
        <w:t xml:space="preserve"> </w:t>
      </w:r>
      <w:proofErr w:type="spellStart"/>
      <w:r w:rsidRPr="00512314">
        <w:rPr>
          <w:rStyle w:val="markedcontent"/>
          <w:rFonts w:ascii="Times New Roman" w:hAnsi="Times New Roman" w:cs="Times New Roman"/>
          <w:sz w:val="32"/>
          <w:szCs w:val="32"/>
          <w:lang w:val="fr-FR"/>
        </w:rPr>
        <w:t>drepturile</w:t>
      </w:r>
      <w:proofErr w:type="spellEnd"/>
      <w:r w:rsidRPr="00512314">
        <w:rPr>
          <w:rStyle w:val="markedcontent"/>
          <w:rFonts w:ascii="Times New Roman" w:hAnsi="Times New Roman" w:cs="Times New Roman"/>
          <w:sz w:val="32"/>
          <w:szCs w:val="32"/>
          <w:lang w:val="fr-FR"/>
        </w:rPr>
        <w:t xml:space="preserve"> </w:t>
      </w:r>
      <w:proofErr w:type="spellStart"/>
      <w:r w:rsidRPr="00512314">
        <w:rPr>
          <w:rStyle w:val="markedcontent"/>
          <w:rFonts w:ascii="Times New Roman" w:hAnsi="Times New Roman" w:cs="Times New Roman"/>
          <w:sz w:val="32"/>
          <w:szCs w:val="32"/>
          <w:lang w:val="fr-FR"/>
        </w:rPr>
        <w:t>copilului</w:t>
      </w:r>
      <w:proofErr w:type="spellEnd"/>
      <w:r w:rsidRPr="00512314">
        <w:rPr>
          <w:rFonts w:ascii="Times New Roman" w:hAnsi="Times New Roman" w:cs="Times New Roman"/>
          <w:sz w:val="32"/>
          <w:szCs w:val="32"/>
          <w:lang w:val="fr-FR"/>
        </w:rPr>
        <w:br/>
      </w:r>
    </w:p>
    <w:p w14:paraId="0184DD94" w14:textId="77777777" w:rsidR="001055D7" w:rsidRPr="00512314" w:rsidRDefault="001055D7" w:rsidP="001055D7">
      <w:pPr>
        <w:spacing w:after="0" w:line="240" w:lineRule="auto"/>
        <w:rPr>
          <w:rStyle w:val="markedcontent"/>
          <w:rFonts w:ascii="Times New Roman" w:hAnsi="Times New Roman" w:cs="Times New Roman"/>
          <w:sz w:val="32"/>
          <w:szCs w:val="32"/>
          <w:lang w:val="fr-FR"/>
        </w:rPr>
      </w:pPr>
    </w:p>
    <w:p w14:paraId="613536D4" w14:textId="77777777" w:rsidR="001055D7" w:rsidRPr="00512314" w:rsidRDefault="001055D7" w:rsidP="001055D7">
      <w:pPr>
        <w:spacing w:after="0" w:line="240" w:lineRule="auto"/>
        <w:rPr>
          <w:rStyle w:val="markedcontent"/>
          <w:rFonts w:ascii="Times New Roman" w:hAnsi="Times New Roman" w:cs="Times New Roman"/>
          <w:sz w:val="32"/>
          <w:szCs w:val="32"/>
          <w:lang w:val="fr-FR"/>
        </w:rPr>
      </w:pPr>
      <w:proofErr w:type="gramStart"/>
      <w:r w:rsidRPr="00512314">
        <w:rPr>
          <w:rStyle w:val="markedcontent"/>
          <w:rFonts w:ascii="Times New Roman" w:hAnsi="Times New Roman" w:cs="Times New Roman"/>
          <w:sz w:val="32"/>
          <w:szCs w:val="32"/>
          <w:lang w:val="fr-FR"/>
        </w:rPr>
        <w:t>AUTOR:</w:t>
      </w:r>
      <w:proofErr w:type="gramEnd"/>
      <w:r w:rsidRPr="00512314">
        <w:rPr>
          <w:rStyle w:val="markedcontent"/>
          <w:rFonts w:ascii="Times New Roman" w:hAnsi="Times New Roman" w:cs="Times New Roman"/>
          <w:sz w:val="32"/>
          <w:szCs w:val="32"/>
          <w:lang w:val="fr-FR"/>
        </w:rPr>
        <w:t xml:space="preserve"> </w:t>
      </w:r>
    </w:p>
    <w:p w14:paraId="51854878" w14:textId="77777777" w:rsidR="001055D7" w:rsidRPr="00DE5E08" w:rsidRDefault="001055D7" w:rsidP="001055D7">
      <w:pPr>
        <w:spacing w:after="0" w:line="240" w:lineRule="auto"/>
        <w:rPr>
          <w:rStyle w:val="markedcontent"/>
          <w:rFonts w:ascii="Times New Roman" w:hAnsi="Times New Roman" w:cs="Times New Roman"/>
          <w:sz w:val="32"/>
          <w:szCs w:val="32"/>
          <w:lang w:val="en-US"/>
        </w:rPr>
      </w:pPr>
      <w:r w:rsidRPr="00DE5E08">
        <w:rPr>
          <w:rFonts w:ascii="Times New Roman" w:hAnsi="Times New Roman" w:cs="Times New Roman"/>
          <w:sz w:val="32"/>
          <w:szCs w:val="32"/>
        </w:rPr>
        <w:t>Vadim AFTENE, expert</w:t>
      </w:r>
    </w:p>
    <w:p w14:paraId="013A06A7" w14:textId="77777777" w:rsidR="001055D7" w:rsidRPr="00DE5E08" w:rsidRDefault="001055D7" w:rsidP="001055D7">
      <w:pPr>
        <w:spacing w:after="0" w:line="240" w:lineRule="auto"/>
        <w:rPr>
          <w:rStyle w:val="markedcontent"/>
          <w:rFonts w:ascii="Times New Roman" w:hAnsi="Times New Roman" w:cs="Times New Roman"/>
          <w:sz w:val="32"/>
          <w:szCs w:val="32"/>
          <w:lang w:val="en-US"/>
        </w:rPr>
      </w:pPr>
    </w:p>
    <w:p w14:paraId="2A1DED17" w14:textId="77777777" w:rsidR="001055D7" w:rsidRPr="00DE5E08" w:rsidRDefault="001055D7" w:rsidP="001055D7">
      <w:pPr>
        <w:spacing w:after="0" w:line="240" w:lineRule="auto"/>
        <w:rPr>
          <w:rStyle w:val="markedcontent"/>
          <w:rFonts w:ascii="Times New Roman" w:hAnsi="Times New Roman" w:cs="Times New Roman"/>
          <w:sz w:val="32"/>
          <w:szCs w:val="32"/>
          <w:lang w:val="en-US"/>
        </w:rPr>
      </w:pPr>
      <w:r w:rsidRPr="00DE5E08">
        <w:rPr>
          <w:rStyle w:val="markedcontent"/>
          <w:rFonts w:ascii="Times New Roman" w:hAnsi="Times New Roman" w:cs="Times New Roman"/>
          <w:sz w:val="32"/>
          <w:szCs w:val="32"/>
          <w:lang w:val="en-US"/>
        </w:rPr>
        <w:t xml:space="preserve">AU CONTRIBUIT: </w:t>
      </w:r>
    </w:p>
    <w:p w14:paraId="591D5C94" w14:textId="3FA8C407" w:rsidR="001055D7" w:rsidRPr="00DE5E08" w:rsidRDefault="001055D7" w:rsidP="001055D7">
      <w:pPr>
        <w:spacing w:after="0" w:line="240" w:lineRule="auto"/>
        <w:rPr>
          <w:rStyle w:val="markedcontent"/>
          <w:rFonts w:ascii="Times New Roman" w:hAnsi="Times New Roman" w:cs="Times New Roman"/>
          <w:sz w:val="32"/>
          <w:szCs w:val="32"/>
          <w:lang w:val="en-US"/>
        </w:rPr>
      </w:pPr>
      <w:r w:rsidRPr="00DE5E08">
        <w:rPr>
          <w:rFonts w:ascii="Times New Roman" w:hAnsi="Times New Roman" w:cs="Times New Roman"/>
          <w:sz w:val="32"/>
          <w:szCs w:val="32"/>
        </w:rPr>
        <w:t>Tamara TENTIUC, șef</w:t>
      </w:r>
      <w:r w:rsidR="00512314">
        <w:rPr>
          <w:rFonts w:ascii="Times New Roman" w:hAnsi="Times New Roman" w:cs="Times New Roman"/>
          <w:sz w:val="32"/>
          <w:szCs w:val="32"/>
        </w:rPr>
        <w:t>a</w:t>
      </w:r>
      <w:r w:rsidRPr="00DE5E08">
        <w:rPr>
          <w:rFonts w:ascii="Times New Roman" w:hAnsi="Times New Roman" w:cs="Times New Roman"/>
          <w:sz w:val="32"/>
          <w:szCs w:val="32"/>
        </w:rPr>
        <w:t xml:space="preserve"> Direcți</w:t>
      </w:r>
      <w:r w:rsidR="00512314">
        <w:rPr>
          <w:rFonts w:ascii="Times New Roman" w:hAnsi="Times New Roman" w:cs="Times New Roman"/>
          <w:sz w:val="32"/>
          <w:szCs w:val="32"/>
        </w:rPr>
        <w:t>ei</w:t>
      </w:r>
      <w:r w:rsidRPr="00DE5E08">
        <w:rPr>
          <w:rFonts w:ascii="Times New Roman" w:hAnsi="Times New Roman" w:cs="Times New Roman"/>
          <w:sz w:val="32"/>
          <w:szCs w:val="32"/>
        </w:rPr>
        <w:t xml:space="preserve"> </w:t>
      </w:r>
      <w:r w:rsidR="00512314">
        <w:rPr>
          <w:rFonts w:ascii="Times New Roman" w:hAnsi="Times New Roman" w:cs="Times New Roman"/>
          <w:sz w:val="32"/>
          <w:szCs w:val="32"/>
        </w:rPr>
        <w:t>D</w:t>
      </w:r>
      <w:r w:rsidRPr="00DE5E08">
        <w:rPr>
          <w:rFonts w:ascii="Times New Roman" w:hAnsi="Times New Roman" w:cs="Times New Roman"/>
          <w:sz w:val="32"/>
          <w:szCs w:val="32"/>
        </w:rPr>
        <w:t xml:space="preserve">repturile </w:t>
      </w:r>
      <w:r w:rsidR="00512314">
        <w:rPr>
          <w:rFonts w:ascii="Times New Roman" w:hAnsi="Times New Roman" w:cs="Times New Roman"/>
          <w:sz w:val="32"/>
          <w:szCs w:val="32"/>
        </w:rPr>
        <w:t>C</w:t>
      </w:r>
      <w:r w:rsidRPr="00DE5E08">
        <w:rPr>
          <w:rFonts w:ascii="Times New Roman" w:hAnsi="Times New Roman" w:cs="Times New Roman"/>
          <w:sz w:val="32"/>
          <w:szCs w:val="32"/>
        </w:rPr>
        <w:t>opilului</w:t>
      </w:r>
    </w:p>
    <w:p w14:paraId="56757B35" w14:textId="77777777" w:rsidR="001055D7" w:rsidRPr="00DE5E08" w:rsidRDefault="001055D7" w:rsidP="001055D7">
      <w:pPr>
        <w:spacing w:after="0" w:line="360" w:lineRule="auto"/>
        <w:ind w:firstLine="567"/>
        <w:jc w:val="center"/>
        <w:rPr>
          <w:rFonts w:ascii="Times New Roman" w:hAnsi="Times New Roman" w:cs="Times New Roman"/>
          <w:sz w:val="32"/>
          <w:szCs w:val="32"/>
          <w:lang w:val="en-US"/>
        </w:rPr>
      </w:pPr>
    </w:p>
    <w:p w14:paraId="740495E3" w14:textId="77777777" w:rsidR="001055D7" w:rsidRPr="00DE5E08" w:rsidRDefault="001055D7" w:rsidP="001055D7">
      <w:pPr>
        <w:spacing w:after="0" w:line="360" w:lineRule="auto"/>
        <w:ind w:firstLine="567"/>
        <w:jc w:val="center"/>
        <w:rPr>
          <w:rFonts w:ascii="Times New Roman" w:hAnsi="Times New Roman" w:cs="Times New Roman"/>
          <w:sz w:val="32"/>
          <w:szCs w:val="32"/>
          <w:lang w:val="en-US"/>
        </w:rPr>
      </w:pPr>
    </w:p>
    <w:p w14:paraId="6EF72C68" w14:textId="77777777" w:rsidR="001055D7" w:rsidRPr="00DE5E08" w:rsidRDefault="001055D7" w:rsidP="001055D7">
      <w:pPr>
        <w:spacing w:after="0" w:line="360" w:lineRule="auto"/>
        <w:ind w:firstLine="567"/>
        <w:jc w:val="both"/>
        <w:rPr>
          <w:rFonts w:ascii="Times New Roman" w:hAnsi="Times New Roman" w:cs="Times New Roman"/>
          <w:sz w:val="32"/>
          <w:szCs w:val="32"/>
          <w:lang w:val="en-US"/>
        </w:rPr>
      </w:pPr>
    </w:p>
    <w:p w14:paraId="1B6F973B" w14:textId="77777777" w:rsidR="001055D7" w:rsidRPr="00DE5E08" w:rsidRDefault="001055D7" w:rsidP="001055D7">
      <w:pPr>
        <w:spacing w:after="0" w:line="360" w:lineRule="auto"/>
        <w:ind w:firstLine="567"/>
        <w:jc w:val="both"/>
        <w:rPr>
          <w:rFonts w:ascii="Times New Roman" w:hAnsi="Times New Roman" w:cs="Times New Roman"/>
          <w:sz w:val="32"/>
          <w:szCs w:val="32"/>
          <w:lang w:val="en-US"/>
        </w:rPr>
      </w:pPr>
    </w:p>
    <w:p w14:paraId="2309793E" w14:textId="77777777" w:rsidR="001055D7" w:rsidRPr="00DE5E08" w:rsidRDefault="001055D7" w:rsidP="001055D7">
      <w:pPr>
        <w:spacing w:after="0" w:line="360" w:lineRule="auto"/>
        <w:ind w:firstLine="567"/>
        <w:jc w:val="right"/>
        <w:rPr>
          <w:rFonts w:ascii="Times New Roman" w:hAnsi="Times New Roman" w:cs="Times New Roman"/>
          <w:sz w:val="32"/>
          <w:szCs w:val="32"/>
        </w:rPr>
      </w:pPr>
    </w:p>
    <w:p w14:paraId="3D7D0BF3"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01404D9C"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1AEE1578"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3ABA4E20"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1853E314"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653B2FF5"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2AABC4F6"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p w14:paraId="1AAFEDFB" w14:textId="77777777" w:rsidR="001055D7" w:rsidRPr="00DE5E08" w:rsidRDefault="001055D7" w:rsidP="001055D7">
      <w:pPr>
        <w:spacing w:after="0" w:line="360" w:lineRule="auto"/>
        <w:ind w:firstLine="567"/>
        <w:jc w:val="both"/>
        <w:rPr>
          <w:rFonts w:ascii="Times New Roman" w:hAnsi="Times New Roman" w:cs="Times New Roman"/>
          <w:sz w:val="32"/>
          <w:szCs w:val="32"/>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6673"/>
      </w:tblGrid>
      <w:tr w:rsidR="001055D7" w:rsidRPr="00DE5E08" w14:paraId="0CC14C9D" w14:textId="77777777" w:rsidTr="00621CFF">
        <w:tc>
          <w:tcPr>
            <w:tcW w:w="2649" w:type="dxa"/>
          </w:tcPr>
          <w:p w14:paraId="6A497D23" w14:textId="77777777" w:rsidR="001055D7" w:rsidRPr="00DE5E08" w:rsidRDefault="001055D7" w:rsidP="00621CFF">
            <w:pPr>
              <w:rPr>
                <w:rStyle w:val="markedcontent"/>
                <w:rFonts w:ascii="Times New Roman" w:hAnsi="Times New Roman" w:cs="Times New Roman"/>
                <w:color w:val="2E74B5" w:themeColor="accent1" w:themeShade="BF"/>
                <w:sz w:val="28"/>
                <w:szCs w:val="28"/>
                <w:lang w:val="en-US"/>
              </w:rPr>
            </w:pPr>
            <w:r w:rsidRPr="00DE5E08">
              <w:rPr>
                <w:rStyle w:val="markedcontent"/>
                <w:rFonts w:ascii="Times New Roman" w:hAnsi="Times New Roman" w:cs="Times New Roman"/>
                <w:noProof/>
                <w:color w:val="2E74B5" w:themeColor="accent1" w:themeShade="BF"/>
                <w:sz w:val="28"/>
                <w:szCs w:val="28"/>
                <w:lang w:val="ru-RU" w:eastAsia="ru-RU"/>
              </w:rPr>
              <w:drawing>
                <wp:inline distT="0" distB="0" distL="0" distR="0" wp14:anchorId="21CA71A1" wp14:editId="6E75E4C8">
                  <wp:extent cx="1545580" cy="38544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66567" cy="390679"/>
                          </a:xfrm>
                          <a:prstGeom prst="rect">
                            <a:avLst/>
                          </a:prstGeom>
                        </pic:spPr>
                      </pic:pic>
                    </a:graphicData>
                  </a:graphic>
                </wp:inline>
              </w:drawing>
            </w:r>
          </w:p>
        </w:tc>
        <w:tc>
          <w:tcPr>
            <w:tcW w:w="6673" w:type="dxa"/>
          </w:tcPr>
          <w:p w14:paraId="2052A872" w14:textId="77777777" w:rsidR="001055D7" w:rsidRPr="00DE5E08" w:rsidRDefault="001055D7" w:rsidP="00621CFF">
            <w:pPr>
              <w:spacing w:line="240" w:lineRule="auto"/>
              <w:rPr>
                <w:rStyle w:val="markedcontent"/>
                <w:rFonts w:ascii="Times New Roman" w:hAnsi="Times New Roman" w:cs="Times New Roman"/>
                <w:color w:val="2E74B5" w:themeColor="accent1" w:themeShade="BF"/>
                <w:sz w:val="28"/>
                <w:szCs w:val="28"/>
                <w:lang w:val="en-US"/>
              </w:rPr>
            </w:pPr>
            <w:proofErr w:type="spellStart"/>
            <w:r w:rsidRPr="00DE5E08">
              <w:rPr>
                <w:rStyle w:val="markedcontent"/>
                <w:rFonts w:ascii="Times New Roman" w:hAnsi="Times New Roman" w:cs="Times New Roman"/>
                <w:color w:val="2E74B5" w:themeColor="accent1" w:themeShade="BF"/>
                <w:sz w:val="28"/>
                <w:szCs w:val="28"/>
                <w:lang w:val="en-US"/>
              </w:rPr>
              <w:t>Acest</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raport</w:t>
            </w:r>
            <w:proofErr w:type="spellEnd"/>
            <w:r w:rsidRPr="00DE5E08">
              <w:rPr>
                <w:rStyle w:val="markedcontent"/>
                <w:rFonts w:ascii="Times New Roman" w:hAnsi="Times New Roman" w:cs="Times New Roman"/>
                <w:color w:val="2E74B5" w:themeColor="accent1" w:themeShade="BF"/>
                <w:sz w:val="28"/>
                <w:szCs w:val="28"/>
                <w:lang w:val="en-US"/>
              </w:rPr>
              <w:t xml:space="preserve"> a </w:t>
            </w:r>
            <w:proofErr w:type="spellStart"/>
            <w:r w:rsidRPr="00DE5E08">
              <w:rPr>
                <w:rStyle w:val="markedcontent"/>
                <w:rFonts w:ascii="Times New Roman" w:hAnsi="Times New Roman" w:cs="Times New Roman"/>
                <w:color w:val="2E74B5" w:themeColor="accent1" w:themeShade="BF"/>
                <w:sz w:val="28"/>
                <w:szCs w:val="28"/>
                <w:lang w:val="en-US"/>
              </w:rPr>
              <w:t>fost</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realizat</w:t>
            </w:r>
            <w:proofErr w:type="spellEnd"/>
            <w:r w:rsidRPr="00DE5E08">
              <w:rPr>
                <w:rStyle w:val="markedcontent"/>
                <w:rFonts w:ascii="Times New Roman" w:hAnsi="Times New Roman" w:cs="Times New Roman"/>
                <w:color w:val="2E74B5" w:themeColor="accent1" w:themeShade="BF"/>
                <w:sz w:val="28"/>
                <w:szCs w:val="28"/>
                <w:lang w:val="en-US"/>
              </w:rPr>
              <w:t xml:space="preserve"> cu </w:t>
            </w:r>
            <w:proofErr w:type="spellStart"/>
            <w:r w:rsidRPr="00DE5E08">
              <w:rPr>
                <w:rStyle w:val="markedcontent"/>
                <w:rFonts w:ascii="Times New Roman" w:hAnsi="Times New Roman" w:cs="Times New Roman"/>
                <w:color w:val="2E74B5" w:themeColor="accent1" w:themeShade="BF"/>
                <w:sz w:val="28"/>
                <w:szCs w:val="28"/>
                <w:lang w:val="en-US"/>
              </w:rPr>
              <w:t>suportul</w:t>
            </w:r>
            <w:proofErr w:type="spellEnd"/>
            <w:r w:rsidRPr="00DE5E08">
              <w:rPr>
                <w:rStyle w:val="markedcontent"/>
                <w:rFonts w:ascii="Times New Roman" w:hAnsi="Times New Roman" w:cs="Times New Roman"/>
                <w:color w:val="2E74B5" w:themeColor="accent1" w:themeShade="BF"/>
                <w:sz w:val="28"/>
                <w:szCs w:val="28"/>
                <w:lang w:val="en-US"/>
              </w:rPr>
              <w:t xml:space="preserve"> UNICEF </w:t>
            </w:r>
            <w:proofErr w:type="spellStart"/>
            <w:r w:rsidRPr="00DE5E08">
              <w:rPr>
                <w:rStyle w:val="markedcontent"/>
                <w:rFonts w:ascii="Times New Roman" w:hAnsi="Times New Roman" w:cs="Times New Roman"/>
                <w:color w:val="2E74B5" w:themeColor="accent1" w:themeShade="BF"/>
                <w:sz w:val="28"/>
                <w:szCs w:val="28"/>
                <w:lang w:val="en-US"/>
              </w:rPr>
              <w:t>în</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cadrul</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proofErr w:type="gramStart"/>
            <w:r w:rsidRPr="00DE5E08">
              <w:rPr>
                <w:rStyle w:val="markedcontent"/>
                <w:rFonts w:ascii="Times New Roman" w:hAnsi="Times New Roman" w:cs="Times New Roman"/>
                <w:color w:val="2E74B5" w:themeColor="accent1" w:themeShade="BF"/>
                <w:sz w:val="28"/>
                <w:szCs w:val="28"/>
                <w:lang w:val="en-US"/>
              </w:rPr>
              <w:t>parteneriatului</w:t>
            </w:r>
            <w:proofErr w:type="spellEnd"/>
            <w:r w:rsidRPr="00DE5E08">
              <w:rPr>
                <w:rStyle w:val="markedcontent"/>
                <w:rFonts w:ascii="Times New Roman" w:hAnsi="Times New Roman" w:cs="Times New Roman"/>
                <w:color w:val="2E74B5" w:themeColor="accent1" w:themeShade="BF"/>
                <w:sz w:val="28"/>
                <w:szCs w:val="28"/>
                <w:lang w:val="en-US"/>
              </w:rPr>
              <w:t xml:space="preserve">  OAP</w:t>
            </w:r>
            <w:proofErr w:type="gramEnd"/>
            <w:r w:rsidRPr="00DE5E08">
              <w:rPr>
                <w:rStyle w:val="markedcontent"/>
                <w:rFonts w:ascii="Times New Roman" w:hAnsi="Times New Roman" w:cs="Times New Roman"/>
                <w:color w:val="2E74B5" w:themeColor="accent1" w:themeShade="BF"/>
                <w:sz w:val="28"/>
                <w:szCs w:val="28"/>
                <w:lang w:val="en-US"/>
              </w:rPr>
              <w:t xml:space="preserve">/UNICEF Moldova. </w:t>
            </w:r>
          </w:p>
          <w:p w14:paraId="1E14D324" w14:textId="77777777" w:rsidR="001055D7" w:rsidRPr="00DE5E08" w:rsidRDefault="001055D7" w:rsidP="00621CFF">
            <w:pPr>
              <w:spacing w:line="240" w:lineRule="auto"/>
              <w:rPr>
                <w:rStyle w:val="markedcontent"/>
                <w:rFonts w:ascii="Times New Roman" w:hAnsi="Times New Roman" w:cs="Times New Roman"/>
                <w:color w:val="2E74B5" w:themeColor="accent1" w:themeShade="BF"/>
                <w:sz w:val="28"/>
                <w:szCs w:val="28"/>
                <w:lang w:val="en-US"/>
              </w:rPr>
            </w:pPr>
            <w:proofErr w:type="spellStart"/>
            <w:r w:rsidRPr="00DE5E08">
              <w:rPr>
                <w:rStyle w:val="markedcontent"/>
                <w:rFonts w:ascii="Times New Roman" w:hAnsi="Times New Roman" w:cs="Times New Roman"/>
                <w:color w:val="2E74B5" w:themeColor="accent1" w:themeShade="BF"/>
                <w:sz w:val="28"/>
                <w:szCs w:val="28"/>
                <w:lang w:val="en-US"/>
              </w:rPr>
              <w:t>Conținutul</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acestui</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raport</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reprezintă</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doar</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punctul</w:t>
            </w:r>
            <w:proofErr w:type="spellEnd"/>
            <w:r w:rsidRPr="00DE5E08">
              <w:rPr>
                <w:rStyle w:val="markedcontent"/>
                <w:rFonts w:ascii="Times New Roman" w:hAnsi="Times New Roman" w:cs="Times New Roman"/>
                <w:color w:val="2E74B5" w:themeColor="accent1" w:themeShade="BF"/>
                <w:sz w:val="28"/>
                <w:szCs w:val="28"/>
                <w:lang w:val="en-US"/>
              </w:rPr>
              <w:t xml:space="preserve"> de </w:t>
            </w:r>
            <w:proofErr w:type="spellStart"/>
            <w:r w:rsidRPr="00DE5E08">
              <w:rPr>
                <w:rStyle w:val="markedcontent"/>
                <w:rFonts w:ascii="Times New Roman" w:hAnsi="Times New Roman" w:cs="Times New Roman"/>
                <w:color w:val="2E74B5" w:themeColor="accent1" w:themeShade="BF"/>
                <w:sz w:val="28"/>
                <w:szCs w:val="28"/>
                <w:lang w:val="en-US"/>
              </w:rPr>
              <w:t>vedere</w:t>
            </w:r>
            <w:proofErr w:type="spellEnd"/>
            <w:r w:rsidRPr="00DE5E08">
              <w:rPr>
                <w:rStyle w:val="markedcontent"/>
                <w:rFonts w:ascii="Times New Roman" w:hAnsi="Times New Roman" w:cs="Times New Roman"/>
                <w:color w:val="2E74B5" w:themeColor="accent1" w:themeShade="BF"/>
                <w:sz w:val="28"/>
                <w:szCs w:val="28"/>
                <w:lang w:val="en-US"/>
              </w:rPr>
              <w:t xml:space="preserve"> al </w:t>
            </w:r>
            <w:proofErr w:type="spellStart"/>
            <w:r w:rsidRPr="00DE5E08">
              <w:rPr>
                <w:rStyle w:val="markedcontent"/>
                <w:rFonts w:ascii="Times New Roman" w:hAnsi="Times New Roman" w:cs="Times New Roman"/>
                <w:color w:val="2E74B5" w:themeColor="accent1" w:themeShade="BF"/>
                <w:sz w:val="28"/>
                <w:szCs w:val="28"/>
                <w:lang w:val="en-US"/>
              </w:rPr>
              <w:t>autorului</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autorilor</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și</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este</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responsabilitatea</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sa</w:t>
            </w:r>
            <w:proofErr w:type="spellEnd"/>
            <w:r w:rsidRPr="00DE5E08">
              <w:rPr>
                <w:rStyle w:val="markedcontent"/>
                <w:rFonts w:ascii="Times New Roman" w:hAnsi="Times New Roman" w:cs="Times New Roman"/>
                <w:color w:val="2E74B5" w:themeColor="accent1" w:themeShade="BF"/>
                <w:sz w:val="28"/>
                <w:szCs w:val="28"/>
                <w:lang w:val="en-US"/>
              </w:rPr>
              <w:t xml:space="preserve"> </w:t>
            </w:r>
            <w:proofErr w:type="spellStart"/>
            <w:r w:rsidRPr="00DE5E08">
              <w:rPr>
                <w:rStyle w:val="markedcontent"/>
                <w:rFonts w:ascii="Times New Roman" w:hAnsi="Times New Roman" w:cs="Times New Roman"/>
                <w:color w:val="2E74B5" w:themeColor="accent1" w:themeShade="BF"/>
                <w:sz w:val="28"/>
                <w:szCs w:val="28"/>
                <w:lang w:val="en-US"/>
              </w:rPr>
              <w:t>exclusivă</w:t>
            </w:r>
            <w:proofErr w:type="spellEnd"/>
            <w:r w:rsidRPr="00DE5E08">
              <w:rPr>
                <w:rStyle w:val="markedcontent"/>
                <w:rFonts w:ascii="Times New Roman" w:hAnsi="Times New Roman" w:cs="Times New Roman"/>
                <w:color w:val="2E74B5" w:themeColor="accent1" w:themeShade="BF"/>
                <w:sz w:val="28"/>
                <w:szCs w:val="28"/>
                <w:lang w:val="en-US"/>
              </w:rPr>
              <w:t>.</w:t>
            </w:r>
          </w:p>
          <w:p w14:paraId="1FF4C89F" w14:textId="77777777" w:rsidR="001055D7" w:rsidRPr="00DE5E08" w:rsidRDefault="001055D7" w:rsidP="00621CFF">
            <w:pPr>
              <w:rPr>
                <w:rStyle w:val="markedcontent"/>
                <w:rFonts w:ascii="Times New Roman" w:hAnsi="Times New Roman" w:cs="Times New Roman"/>
                <w:color w:val="2E74B5" w:themeColor="accent1" w:themeShade="BF"/>
                <w:sz w:val="28"/>
                <w:szCs w:val="28"/>
                <w:lang w:val="en-US"/>
              </w:rPr>
            </w:pPr>
          </w:p>
        </w:tc>
      </w:tr>
    </w:tbl>
    <w:p w14:paraId="6EA4D622" w14:textId="77777777" w:rsidR="001A086B" w:rsidRPr="00512314" w:rsidRDefault="001A086B" w:rsidP="00D20193">
      <w:pPr>
        <w:spacing w:after="0" w:line="360" w:lineRule="auto"/>
        <w:ind w:firstLine="567"/>
        <w:jc w:val="center"/>
        <w:rPr>
          <w:rFonts w:ascii="Times New Roman" w:hAnsi="Times New Roman" w:cs="Times New Roman"/>
          <w:sz w:val="32"/>
          <w:szCs w:val="32"/>
          <w:lang w:val="en-US"/>
        </w:rPr>
      </w:pPr>
    </w:p>
    <w:p w14:paraId="44B7D1E9" w14:textId="77777777" w:rsidR="00D20193" w:rsidRPr="00DE5E08" w:rsidRDefault="00D20193" w:rsidP="00F724CD">
      <w:pPr>
        <w:jc w:val="both"/>
        <w:rPr>
          <w:rFonts w:ascii="Times New Roman" w:hAnsi="Times New Roman" w:cs="Times New Roman"/>
          <w:b/>
          <w:sz w:val="24"/>
          <w:szCs w:val="24"/>
        </w:rPr>
      </w:pPr>
      <w:bookmarkStart w:id="0" w:name="_Toc120035477"/>
      <w:r w:rsidRPr="00DE5E08">
        <w:rPr>
          <w:rFonts w:ascii="Times New Roman" w:hAnsi="Times New Roman" w:cs="Times New Roman"/>
          <w:b/>
          <w:sz w:val="24"/>
          <w:szCs w:val="24"/>
        </w:rPr>
        <w:lastRenderedPageBreak/>
        <w:t>CUPRINS</w:t>
      </w:r>
    </w:p>
    <w:p w14:paraId="5AFC9F59" w14:textId="77777777" w:rsidR="00D20193" w:rsidRPr="00DE5E08" w:rsidRDefault="00D20193" w:rsidP="00F724CD">
      <w:pPr>
        <w:jc w:val="both"/>
        <w:rPr>
          <w:rFonts w:ascii="Times New Roman" w:hAnsi="Times New Roman" w:cs="Times New Roman"/>
          <w:sz w:val="24"/>
          <w:szCs w:val="24"/>
        </w:rPr>
      </w:pPr>
      <w:r w:rsidRPr="00DE5E08">
        <w:rPr>
          <w:rFonts w:ascii="Times New Roman" w:hAnsi="Times New Roman" w:cs="Times New Roman"/>
          <w:sz w:val="24"/>
          <w:szCs w:val="24"/>
        </w:rPr>
        <w:t>Cuprins …</w:t>
      </w:r>
      <w:r w:rsidR="00DE5E08">
        <w:rPr>
          <w:rFonts w:ascii="Times New Roman" w:hAnsi="Times New Roman" w:cs="Times New Roman"/>
          <w:sz w:val="24"/>
          <w:szCs w:val="24"/>
        </w:rPr>
        <w:t>………………………………………………….....</w:t>
      </w:r>
      <w:r w:rsidRPr="00DE5E08">
        <w:rPr>
          <w:rFonts w:ascii="Times New Roman" w:hAnsi="Times New Roman" w:cs="Times New Roman"/>
          <w:sz w:val="24"/>
          <w:szCs w:val="24"/>
        </w:rPr>
        <w:t>………………………</w:t>
      </w:r>
      <w:r w:rsidR="00F724CD" w:rsidRPr="00DE5E08">
        <w:rPr>
          <w:rFonts w:ascii="Times New Roman" w:hAnsi="Times New Roman" w:cs="Times New Roman"/>
          <w:sz w:val="24"/>
          <w:szCs w:val="24"/>
        </w:rPr>
        <w:t>………..</w:t>
      </w:r>
      <w:r w:rsidRPr="00DE5E08">
        <w:rPr>
          <w:rFonts w:ascii="Times New Roman" w:hAnsi="Times New Roman" w:cs="Times New Roman"/>
          <w:sz w:val="24"/>
          <w:szCs w:val="24"/>
        </w:rPr>
        <w:t>2</w:t>
      </w:r>
    </w:p>
    <w:p w14:paraId="287A1304" w14:textId="77777777" w:rsidR="00D20193" w:rsidRPr="00DE5E08" w:rsidRDefault="00D20193" w:rsidP="00F724CD">
      <w:pPr>
        <w:jc w:val="both"/>
        <w:rPr>
          <w:rFonts w:ascii="Times New Roman" w:hAnsi="Times New Roman" w:cs="Times New Roman"/>
          <w:sz w:val="24"/>
          <w:szCs w:val="24"/>
        </w:rPr>
      </w:pPr>
      <w:r w:rsidRPr="00DE5E08">
        <w:rPr>
          <w:rFonts w:ascii="Times New Roman" w:hAnsi="Times New Roman" w:cs="Times New Roman"/>
          <w:sz w:val="24"/>
          <w:szCs w:val="24"/>
        </w:rPr>
        <w:t>Abrevieri …………</w:t>
      </w:r>
      <w:r w:rsidR="00DE5E08">
        <w:rPr>
          <w:rFonts w:ascii="Times New Roman" w:hAnsi="Times New Roman" w:cs="Times New Roman"/>
          <w:sz w:val="24"/>
          <w:szCs w:val="24"/>
        </w:rPr>
        <w:t>………………………………………</w:t>
      </w:r>
      <w:r w:rsidRPr="00DE5E08">
        <w:rPr>
          <w:rFonts w:ascii="Times New Roman" w:hAnsi="Times New Roman" w:cs="Times New Roman"/>
          <w:sz w:val="24"/>
          <w:szCs w:val="24"/>
        </w:rPr>
        <w:t>……………………………</w:t>
      </w:r>
      <w:r w:rsidR="00F724CD" w:rsidRPr="00DE5E08">
        <w:rPr>
          <w:rFonts w:ascii="Times New Roman" w:hAnsi="Times New Roman" w:cs="Times New Roman"/>
          <w:sz w:val="24"/>
          <w:szCs w:val="24"/>
        </w:rPr>
        <w:t>……</w:t>
      </w:r>
      <w:r w:rsidR="00DE5E08">
        <w:rPr>
          <w:rFonts w:ascii="Times New Roman" w:hAnsi="Times New Roman" w:cs="Times New Roman"/>
          <w:sz w:val="24"/>
          <w:szCs w:val="24"/>
        </w:rPr>
        <w:t>.</w:t>
      </w:r>
      <w:r w:rsidR="00F724CD" w:rsidRPr="00DE5E08">
        <w:rPr>
          <w:rFonts w:ascii="Times New Roman" w:hAnsi="Times New Roman" w:cs="Times New Roman"/>
          <w:sz w:val="24"/>
          <w:szCs w:val="24"/>
        </w:rPr>
        <w:t>…</w:t>
      </w:r>
      <w:r w:rsidRPr="00DE5E08">
        <w:rPr>
          <w:rFonts w:ascii="Times New Roman" w:hAnsi="Times New Roman" w:cs="Times New Roman"/>
          <w:sz w:val="24"/>
          <w:szCs w:val="24"/>
        </w:rPr>
        <w:t>3</w:t>
      </w:r>
    </w:p>
    <w:p w14:paraId="6E3859B1" w14:textId="77777777" w:rsidR="00D20193" w:rsidRPr="00DE5E08" w:rsidRDefault="00D20193" w:rsidP="00F724CD">
      <w:pPr>
        <w:jc w:val="both"/>
        <w:rPr>
          <w:rFonts w:ascii="Times New Roman" w:hAnsi="Times New Roman" w:cs="Times New Roman"/>
          <w:sz w:val="24"/>
          <w:szCs w:val="24"/>
        </w:rPr>
      </w:pPr>
      <w:r w:rsidRPr="00DE5E08">
        <w:rPr>
          <w:rFonts w:ascii="Times New Roman" w:hAnsi="Times New Roman" w:cs="Times New Roman"/>
          <w:sz w:val="24"/>
          <w:szCs w:val="24"/>
        </w:rPr>
        <w:t>Introducere</w:t>
      </w:r>
      <w:r w:rsidR="00DE5E08">
        <w:rPr>
          <w:rFonts w:ascii="Times New Roman" w:hAnsi="Times New Roman" w:cs="Times New Roman"/>
          <w:sz w:val="24"/>
          <w:szCs w:val="24"/>
        </w:rPr>
        <w:t>…………………………………………</w:t>
      </w:r>
      <w:r w:rsidRPr="00DE5E08">
        <w:rPr>
          <w:rFonts w:ascii="Times New Roman" w:hAnsi="Times New Roman" w:cs="Times New Roman"/>
          <w:sz w:val="24"/>
          <w:szCs w:val="24"/>
        </w:rPr>
        <w:t>……………………………………</w:t>
      </w:r>
      <w:r w:rsidR="00F724CD" w:rsidRPr="00DE5E08">
        <w:rPr>
          <w:rFonts w:ascii="Times New Roman" w:hAnsi="Times New Roman" w:cs="Times New Roman"/>
          <w:sz w:val="24"/>
          <w:szCs w:val="24"/>
        </w:rPr>
        <w:t>……..</w:t>
      </w:r>
      <w:r w:rsidRPr="00DE5E08">
        <w:rPr>
          <w:rFonts w:ascii="Times New Roman" w:hAnsi="Times New Roman" w:cs="Times New Roman"/>
          <w:sz w:val="24"/>
          <w:szCs w:val="24"/>
        </w:rPr>
        <w:t>4</w:t>
      </w:r>
    </w:p>
    <w:p w14:paraId="02D5C1F5" w14:textId="77777777" w:rsidR="00D20193"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Metodologi</w:t>
      </w:r>
      <w:r w:rsidR="00DE5E08">
        <w:rPr>
          <w:rFonts w:ascii="Times New Roman" w:hAnsi="Times New Roman" w:cs="Times New Roman"/>
          <w:sz w:val="24"/>
          <w:szCs w:val="24"/>
        </w:rPr>
        <w:t>e………………………………………</w:t>
      </w:r>
      <w:r w:rsidRPr="00DE5E08">
        <w:rPr>
          <w:rFonts w:ascii="Times New Roman" w:hAnsi="Times New Roman" w:cs="Times New Roman"/>
          <w:sz w:val="24"/>
          <w:szCs w:val="24"/>
        </w:rPr>
        <w:t>……………………………………………4</w:t>
      </w:r>
    </w:p>
    <w:p w14:paraId="5D7E81C9" w14:textId="77777777" w:rsidR="00F724CD" w:rsidRPr="00DE5E08" w:rsidRDefault="00F724CD" w:rsidP="00F724CD">
      <w:pPr>
        <w:jc w:val="both"/>
        <w:rPr>
          <w:rFonts w:ascii="Times New Roman" w:hAnsi="Times New Roman" w:cs="Times New Roman"/>
          <w:sz w:val="24"/>
          <w:szCs w:val="24"/>
          <w:lang w:val="fr-FR"/>
        </w:rPr>
      </w:pPr>
      <w:r w:rsidRPr="00DE5E08">
        <w:rPr>
          <w:rFonts w:ascii="Times New Roman" w:hAnsi="Times New Roman" w:cs="Times New Roman"/>
          <w:sz w:val="24"/>
          <w:szCs w:val="24"/>
          <w:lang w:val="fr-FR"/>
        </w:rPr>
        <w:t>Capitolul I. Aprecierea cadrului internațional de protecție a copilului cu boli mintale</w:t>
      </w:r>
      <w:r w:rsidR="00DE5E08">
        <w:rPr>
          <w:rFonts w:ascii="Times New Roman" w:hAnsi="Times New Roman" w:cs="Times New Roman"/>
          <w:sz w:val="24"/>
          <w:szCs w:val="24"/>
          <w:lang w:val="fr-FR"/>
        </w:rPr>
        <w:t>.......</w:t>
      </w:r>
      <w:r w:rsidRPr="00DE5E08">
        <w:rPr>
          <w:rFonts w:ascii="Times New Roman" w:hAnsi="Times New Roman" w:cs="Times New Roman"/>
          <w:sz w:val="24"/>
          <w:szCs w:val="24"/>
          <w:lang w:val="fr-FR"/>
        </w:rPr>
        <w:t>.......5</w:t>
      </w:r>
    </w:p>
    <w:p w14:paraId="5945D52F" w14:textId="77777777" w:rsidR="00F724CD"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Capitolul II. Aprecierea cadrului legal și a politicilor naționale</w:t>
      </w:r>
      <w:r w:rsidR="00DE5E08">
        <w:rPr>
          <w:rFonts w:ascii="Times New Roman" w:hAnsi="Times New Roman" w:cs="Times New Roman"/>
          <w:sz w:val="24"/>
          <w:szCs w:val="24"/>
        </w:rPr>
        <w:t>…..............</w:t>
      </w:r>
      <w:r w:rsidRPr="00DE5E08">
        <w:rPr>
          <w:rFonts w:ascii="Times New Roman" w:hAnsi="Times New Roman" w:cs="Times New Roman"/>
          <w:sz w:val="24"/>
          <w:szCs w:val="24"/>
        </w:rPr>
        <w:t>………</w:t>
      </w:r>
      <w:r w:rsidR="00DE5E08">
        <w:rPr>
          <w:rFonts w:ascii="Times New Roman" w:hAnsi="Times New Roman" w:cs="Times New Roman"/>
          <w:sz w:val="24"/>
          <w:szCs w:val="24"/>
        </w:rPr>
        <w:t>...........</w:t>
      </w:r>
      <w:r w:rsidRPr="00DE5E08">
        <w:rPr>
          <w:rFonts w:ascii="Times New Roman" w:hAnsi="Times New Roman" w:cs="Times New Roman"/>
          <w:sz w:val="24"/>
          <w:szCs w:val="24"/>
        </w:rPr>
        <w:t>……7</w:t>
      </w:r>
    </w:p>
    <w:p w14:paraId="671062C2" w14:textId="77777777" w:rsidR="00F724CD" w:rsidRPr="00DE5E08" w:rsidRDefault="00F724CD" w:rsidP="00F724CD">
      <w:pPr>
        <w:jc w:val="both"/>
        <w:rPr>
          <w:rFonts w:ascii="Times New Roman" w:hAnsi="Times New Roman" w:cs="Times New Roman"/>
          <w:sz w:val="24"/>
          <w:szCs w:val="24"/>
          <w:lang w:val="fr-FR"/>
        </w:rPr>
      </w:pPr>
      <w:r w:rsidRPr="00DE5E08">
        <w:rPr>
          <w:rFonts w:ascii="Times New Roman" w:hAnsi="Times New Roman" w:cs="Times New Roman"/>
          <w:sz w:val="24"/>
          <w:szCs w:val="24"/>
          <w:lang w:val="fr-FR"/>
        </w:rPr>
        <w:t>Capitolul III. Accesul la asistență medicală primară și specializată de ambulator</w:t>
      </w:r>
      <w:r w:rsidR="00DE5E08">
        <w:rPr>
          <w:rFonts w:ascii="Times New Roman" w:hAnsi="Times New Roman" w:cs="Times New Roman"/>
          <w:sz w:val="24"/>
          <w:szCs w:val="24"/>
          <w:lang w:val="fr-FR"/>
        </w:rPr>
        <w:t>....</w:t>
      </w:r>
      <w:r w:rsidRPr="00DE5E08">
        <w:rPr>
          <w:rFonts w:ascii="Times New Roman" w:hAnsi="Times New Roman" w:cs="Times New Roman"/>
          <w:sz w:val="24"/>
          <w:szCs w:val="24"/>
          <w:lang w:val="fr-FR"/>
        </w:rPr>
        <w:t>.................9</w:t>
      </w:r>
    </w:p>
    <w:p w14:paraId="7AA9A1E3" w14:textId="77777777" w:rsidR="00F724CD"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Capitolul IV. Asistența medicală spitalicească</w:t>
      </w:r>
      <w:r w:rsidR="00DE5E08">
        <w:rPr>
          <w:rFonts w:ascii="Times New Roman" w:hAnsi="Times New Roman" w:cs="Times New Roman"/>
          <w:sz w:val="24"/>
          <w:szCs w:val="24"/>
        </w:rPr>
        <w:t>………………………………………........</w:t>
      </w:r>
      <w:r w:rsidRPr="00DE5E08">
        <w:rPr>
          <w:rFonts w:ascii="Times New Roman" w:hAnsi="Times New Roman" w:cs="Times New Roman"/>
          <w:sz w:val="24"/>
          <w:szCs w:val="24"/>
        </w:rPr>
        <w:t>…..12</w:t>
      </w:r>
    </w:p>
    <w:p w14:paraId="58B47381" w14:textId="77777777" w:rsidR="00F724CD"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Capitolul V. Servicii sociale specializate</w:t>
      </w:r>
      <w:r w:rsidR="00DE5E08">
        <w:rPr>
          <w:rFonts w:ascii="Times New Roman" w:hAnsi="Times New Roman" w:cs="Times New Roman"/>
          <w:sz w:val="24"/>
          <w:szCs w:val="24"/>
        </w:rPr>
        <w:t>………………………………………......</w:t>
      </w:r>
      <w:r w:rsidRPr="00DE5E08">
        <w:rPr>
          <w:rFonts w:ascii="Times New Roman" w:hAnsi="Times New Roman" w:cs="Times New Roman"/>
          <w:sz w:val="24"/>
          <w:szCs w:val="24"/>
        </w:rPr>
        <w:t>…………</w:t>
      </w:r>
      <w:r w:rsidR="00CC279F">
        <w:rPr>
          <w:rFonts w:ascii="Times New Roman" w:hAnsi="Times New Roman" w:cs="Times New Roman"/>
          <w:sz w:val="24"/>
          <w:szCs w:val="24"/>
        </w:rPr>
        <w:t>.</w:t>
      </w:r>
      <w:r w:rsidRPr="00DE5E08">
        <w:rPr>
          <w:rFonts w:ascii="Times New Roman" w:hAnsi="Times New Roman" w:cs="Times New Roman"/>
          <w:sz w:val="24"/>
          <w:szCs w:val="24"/>
        </w:rPr>
        <w:t>14</w:t>
      </w:r>
    </w:p>
    <w:p w14:paraId="1DC00763" w14:textId="77777777" w:rsidR="00F724CD"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Constat</w:t>
      </w:r>
      <w:r w:rsidR="00DE5E08">
        <w:rPr>
          <w:rFonts w:ascii="Times New Roman" w:hAnsi="Times New Roman" w:cs="Times New Roman"/>
          <w:sz w:val="24"/>
          <w:szCs w:val="24"/>
        </w:rPr>
        <w:t>ări………………………………...</w:t>
      </w:r>
      <w:r w:rsidRPr="00DE5E08">
        <w:rPr>
          <w:rFonts w:ascii="Times New Roman" w:hAnsi="Times New Roman" w:cs="Times New Roman"/>
          <w:sz w:val="24"/>
          <w:szCs w:val="24"/>
        </w:rPr>
        <w:t>…………………………………………………</w:t>
      </w:r>
      <w:r w:rsidR="00CC279F">
        <w:rPr>
          <w:rFonts w:ascii="Times New Roman" w:hAnsi="Times New Roman" w:cs="Times New Roman"/>
          <w:sz w:val="24"/>
          <w:szCs w:val="24"/>
        </w:rPr>
        <w:t>.</w:t>
      </w:r>
      <w:r w:rsidRPr="00DE5E08">
        <w:rPr>
          <w:rFonts w:ascii="Times New Roman" w:hAnsi="Times New Roman" w:cs="Times New Roman"/>
          <w:sz w:val="24"/>
          <w:szCs w:val="24"/>
        </w:rPr>
        <w:t>..16</w:t>
      </w:r>
    </w:p>
    <w:p w14:paraId="6AE82D8A" w14:textId="77777777" w:rsidR="00F724CD" w:rsidRPr="00DE5E08" w:rsidRDefault="00F724CD" w:rsidP="00F724CD">
      <w:pPr>
        <w:jc w:val="both"/>
        <w:rPr>
          <w:rFonts w:ascii="Times New Roman" w:hAnsi="Times New Roman" w:cs="Times New Roman"/>
          <w:sz w:val="24"/>
          <w:szCs w:val="24"/>
        </w:rPr>
      </w:pPr>
      <w:r w:rsidRPr="00DE5E08">
        <w:rPr>
          <w:rFonts w:ascii="Times New Roman" w:hAnsi="Times New Roman" w:cs="Times New Roman"/>
          <w:sz w:val="24"/>
          <w:szCs w:val="24"/>
        </w:rPr>
        <w:t>Recoman</w:t>
      </w:r>
      <w:r w:rsidR="00DE5E08">
        <w:rPr>
          <w:rFonts w:ascii="Times New Roman" w:hAnsi="Times New Roman" w:cs="Times New Roman"/>
          <w:sz w:val="24"/>
          <w:szCs w:val="24"/>
        </w:rPr>
        <w:t>dări………………………………</w:t>
      </w:r>
      <w:r w:rsidRPr="00DE5E08">
        <w:rPr>
          <w:rFonts w:ascii="Times New Roman" w:hAnsi="Times New Roman" w:cs="Times New Roman"/>
          <w:sz w:val="24"/>
          <w:szCs w:val="24"/>
        </w:rPr>
        <w:t>……………………………………………</w:t>
      </w:r>
      <w:r w:rsidR="00CC279F">
        <w:rPr>
          <w:rFonts w:ascii="Times New Roman" w:hAnsi="Times New Roman" w:cs="Times New Roman"/>
          <w:sz w:val="24"/>
          <w:szCs w:val="24"/>
        </w:rPr>
        <w:t>.……17</w:t>
      </w:r>
    </w:p>
    <w:p w14:paraId="6827F965" w14:textId="77777777" w:rsidR="00F724CD" w:rsidRPr="00DE5E08" w:rsidRDefault="00F724CD" w:rsidP="00F724CD">
      <w:pPr>
        <w:jc w:val="both"/>
        <w:rPr>
          <w:rFonts w:ascii="Times New Roman" w:hAnsi="Times New Roman" w:cs="Times New Roman"/>
          <w:sz w:val="24"/>
          <w:szCs w:val="24"/>
        </w:rPr>
      </w:pPr>
    </w:p>
    <w:p w14:paraId="6097980B" w14:textId="77777777" w:rsidR="00F724CD" w:rsidRPr="00DE5E08" w:rsidRDefault="00F724CD" w:rsidP="00F724CD">
      <w:pPr>
        <w:jc w:val="both"/>
        <w:rPr>
          <w:rFonts w:ascii="Times New Roman" w:hAnsi="Times New Roman" w:cs="Times New Roman"/>
          <w:sz w:val="24"/>
          <w:szCs w:val="24"/>
        </w:rPr>
      </w:pPr>
    </w:p>
    <w:p w14:paraId="32B0BD9B" w14:textId="77777777" w:rsidR="00F724CD" w:rsidRPr="00DE5E08" w:rsidRDefault="00F724CD" w:rsidP="00F724CD">
      <w:pPr>
        <w:jc w:val="both"/>
        <w:rPr>
          <w:rFonts w:ascii="Times New Roman" w:hAnsi="Times New Roman" w:cs="Times New Roman"/>
          <w:sz w:val="24"/>
          <w:szCs w:val="24"/>
          <w:lang w:val="en-US"/>
        </w:rPr>
      </w:pPr>
    </w:p>
    <w:p w14:paraId="4166B475" w14:textId="77777777" w:rsidR="00F724CD" w:rsidRPr="00DE5E08" w:rsidRDefault="00F724CD" w:rsidP="00F724CD">
      <w:pPr>
        <w:jc w:val="both"/>
        <w:rPr>
          <w:rFonts w:ascii="Times New Roman" w:hAnsi="Times New Roman" w:cs="Times New Roman"/>
          <w:sz w:val="24"/>
          <w:szCs w:val="24"/>
          <w:lang w:val="en-US"/>
        </w:rPr>
      </w:pPr>
    </w:p>
    <w:p w14:paraId="1C25BB7B" w14:textId="77777777" w:rsidR="00F724CD" w:rsidRPr="00DE5E08" w:rsidRDefault="00F724CD" w:rsidP="00F724CD">
      <w:pPr>
        <w:jc w:val="both"/>
        <w:rPr>
          <w:rFonts w:ascii="Times New Roman" w:hAnsi="Times New Roman" w:cs="Times New Roman"/>
          <w:sz w:val="24"/>
          <w:szCs w:val="24"/>
        </w:rPr>
      </w:pPr>
    </w:p>
    <w:p w14:paraId="6E962264" w14:textId="77777777" w:rsidR="00F724CD" w:rsidRPr="00DE5E08" w:rsidRDefault="00F724CD" w:rsidP="00F724CD">
      <w:pPr>
        <w:jc w:val="both"/>
        <w:rPr>
          <w:rFonts w:ascii="Times New Roman" w:hAnsi="Times New Roman" w:cs="Times New Roman"/>
          <w:sz w:val="24"/>
          <w:szCs w:val="24"/>
        </w:rPr>
      </w:pPr>
    </w:p>
    <w:p w14:paraId="10B245D3" w14:textId="77777777" w:rsidR="00F724CD" w:rsidRPr="00DE5E08" w:rsidRDefault="00F724CD" w:rsidP="00F724CD">
      <w:pPr>
        <w:jc w:val="both"/>
        <w:rPr>
          <w:rFonts w:ascii="Times New Roman" w:hAnsi="Times New Roman" w:cs="Times New Roman"/>
          <w:sz w:val="24"/>
          <w:szCs w:val="24"/>
          <w:lang w:val="en-US"/>
        </w:rPr>
      </w:pPr>
    </w:p>
    <w:bookmarkEnd w:id="0"/>
    <w:p w14:paraId="222D6DEB" w14:textId="77777777" w:rsidR="004E311F" w:rsidRPr="00DE5E08" w:rsidRDefault="004E311F" w:rsidP="00D20193">
      <w:pPr>
        <w:spacing w:after="0" w:line="360" w:lineRule="auto"/>
        <w:jc w:val="both"/>
        <w:rPr>
          <w:rFonts w:ascii="Times New Roman" w:hAnsi="Times New Roman" w:cs="Times New Roman"/>
          <w:sz w:val="24"/>
          <w:szCs w:val="24"/>
          <w:lang w:val="en-US"/>
        </w:rPr>
      </w:pPr>
    </w:p>
    <w:p w14:paraId="43DEA80A" w14:textId="77777777" w:rsidR="00F724CD" w:rsidRPr="00DE5E08" w:rsidRDefault="00F724CD" w:rsidP="00D20193">
      <w:pPr>
        <w:spacing w:after="0" w:line="360" w:lineRule="auto"/>
        <w:jc w:val="both"/>
        <w:rPr>
          <w:rFonts w:ascii="Times New Roman" w:hAnsi="Times New Roman" w:cs="Times New Roman"/>
          <w:sz w:val="24"/>
          <w:szCs w:val="24"/>
          <w:lang w:val="en-US"/>
        </w:rPr>
      </w:pPr>
    </w:p>
    <w:p w14:paraId="4FE14F0A" w14:textId="77777777" w:rsidR="00F724CD" w:rsidRPr="00DE5E08" w:rsidRDefault="00F724CD" w:rsidP="00D20193">
      <w:pPr>
        <w:spacing w:after="0" w:line="360" w:lineRule="auto"/>
        <w:jc w:val="both"/>
        <w:rPr>
          <w:rFonts w:ascii="Times New Roman" w:hAnsi="Times New Roman" w:cs="Times New Roman"/>
          <w:sz w:val="24"/>
          <w:szCs w:val="24"/>
          <w:lang w:val="en-US"/>
        </w:rPr>
      </w:pPr>
    </w:p>
    <w:p w14:paraId="11A21072" w14:textId="77777777" w:rsidR="00F724CD" w:rsidRPr="00DE5E08" w:rsidRDefault="00F724CD" w:rsidP="00D20193">
      <w:pPr>
        <w:spacing w:after="0" w:line="360" w:lineRule="auto"/>
        <w:jc w:val="both"/>
        <w:rPr>
          <w:rFonts w:ascii="Times New Roman" w:hAnsi="Times New Roman" w:cs="Times New Roman"/>
          <w:sz w:val="24"/>
          <w:szCs w:val="24"/>
          <w:lang w:val="en-US"/>
        </w:rPr>
      </w:pPr>
    </w:p>
    <w:p w14:paraId="115DA8C7" w14:textId="77777777" w:rsidR="00F724CD" w:rsidRPr="00DE5E08" w:rsidRDefault="00F724CD" w:rsidP="00D20193">
      <w:pPr>
        <w:spacing w:after="0" w:line="360" w:lineRule="auto"/>
        <w:jc w:val="both"/>
        <w:rPr>
          <w:rFonts w:ascii="Times New Roman" w:hAnsi="Times New Roman" w:cs="Times New Roman"/>
          <w:sz w:val="24"/>
          <w:szCs w:val="24"/>
          <w:lang w:val="en-US"/>
        </w:rPr>
      </w:pPr>
    </w:p>
    <w:p w14:paraId="51209915" w14:textId="77777777" w:rsidR="00F724CD" w:rsidRPr="00DE5E08" w:rsidRDefault="00F724CD" w:rsidP="00D20193">
      <w:pPr>
        <w:spacing w:after="0" w:line="360" w:lineRule="auto"/>
        <w:jc w:val="both"/>
        <w:rPr>
          <w:rFonts w:ascii="Times New Roman" w:hAnsi="Times New Roman" w:cs="Times New Roman"/>
          <w:sz w:val="24"/>
          <w:szCs w:val="24"/>
          <w:lang w:val="en-US"/>
        </w:rPr>
      </w:pPr>
    </w:p>
    <w:p w14:paraId="6A9D9CB5" w14:textId="77777777" w:rsidR="00F724CD" w:rsidRPr="00DE5E08" w:rsidRDefault="00F724CD" w:rsidP="00D20193">
      <w:pPr>
        <w:spacing w:after="0" w:line="360" w:lineRule="auto"/>
        <w:jc w:val="both"/>
        <w:rPr>
          <w:rFonts w:ascii="Times New Roman" w:hAnsi="Times New Roman" w:cs="Times New Roman"/>
          <w:b/>
          <w:sz w:val="24"/>
          <w:szCs w:val="24"/>
          <w:shd w:val="clear" w:color="auto" w:fill="FFFFFF"/>
        </w:rPr>
      </w:pPr>
    </w:p>
    <w:p w14:paraId="3B91C30A" w14:textId="77777777" w:rsidR="00D20193" w:rsidRDefault="00D20193" w:rsidP="00D20193">
      <w:pPr>
        <w:spacing w:after="0" w:line="360" w:lineRule="auto"/>
        <w:jc w:val="both"/>
        <w:rPr>
          <w:rFonts w:ascii="Times New Roman" w:hAnsi="Times New Roman" w:cs="Times New Roman"/>
          <w:b/>
          <w:sz w:val="24"/>
          <w:szCs w:val="24"/>
          <w:shd w:val="clear" w:color="auto" w:fill="FFFFFF"/>
        </w:rPr>
      </w:pPr>
    </w:p>
    <w:p w14:paraId="61F43710" w14:textId="77777777" w:rsidR="00647C28" w:rsidRDefault="00647C28" w:rsidP="00D20193">
      <w:pPr>
        <w:spacing w:after="0" w:line="360" w:lineRule="auto"/>
        <w:jc w:val="both"/>
        <w:rPr>
          <w:rFonts w:ascii="Times New Roman" w:hAnsi="Times New Roman" w:cs="Times New Roman"/>
          <w:b/>
          <w:sz w:val="24"/>
          <w:szCs w:val="24"/>
          <w:shd w:val="clear" w:color="auto" w:fill="FFFFFF"/>
        </w:rPr>
      </w:pPr>
    </w:p>
    <w:p w14:paraId="70F1583F" w14:textId="77777777" w:rsidR="00647C28" w:rsidRPr="00DE5E08" w:rsidRDefault="00647C28" w:rsidP="00D20193">
      <w:pPr>
        <w:spacing w:after="0" w:line="360" w:lineRule="auto"/>
        <w:jc w:val="both"/>
        <w:rPr>
          <w:rFonts w:ascii="Times New Roman" w:hAnsi="Times New Roman" w:cs="Times New Roman"/>
          <w:b/>
          <w:sz w:val="24"/>
          <w:szCs w:val="24"/>
          <w:shd w:val="clear" w:color="auto" w:fill="FFFFFF"/>
        </w:rPr>
      </w:pPr>
    </w:p>
    <w:p w14:paraId="75D35741" w14:textId="77777777" w:rsidR="00F63513" w:rsidRPr="00DE5E08" w:rsidRDefault="00F63513" w:rsidP="00F63513">
      <w:pPr>
        <w:pStyle w:val="Heading1"/>
        <w:rPr>
          <w:rFonts w:ascii="Times New Roman" w:hAnsi="Times New Roman" w:cs="Times New Roman"/>
          <w:b/>
          <w:bCs/>
          <w:sz w:val="28"/>
          <w:szCs w:val="28"/>
        </w:rPr>
      </w:pPr>
      <w:bookmarkStart w:id="1" w:name="_Toc128336435"/>
      <w:r w:rsidRPr="00DE5E08">
        <w:rPr>
          <w:rFonts w:ascii="Times New Roman" w:hAnsi="Times New Roman" w:cs="Times New Roman"/>
          <w:b/>
          <w:bCs/>
          <w:sz w:val="28"/>
          <w:szCs w:val="28"/>
        </w:rPr>
        <w:lastRenderedPageBreak/>
        <w:t>ABREVIERI</w:t>
      </w:r>
      <w:bookmarkEnd w:id="1"/>
    </w:p>
    <w:p w14:paraId="47C747E2" w14:textId="77777777" w:rsidR="00F63513" w:rsidRPr="00DE5E08" w:rsidRDefault="00F63513" w:rsidP="00F63513">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7839"/>
      </w:tblGrid>
      <w:tr w:rsidR="00F63513" w:rsidRPr="00DE5E08" w14:paraId="7F9FDBBE" w14:textId="77777777" w:rsidTr="00784B36">
        <w:trPr>
          <w:trHeight w:val="270"/>
        </w:trPr>
        <w:tc>
          <w:tcPr>
            <w:tcW w:w="1526" w:type="dxa"/>
          </w:tcPr>
          <w:p w14:paraId="431D78E6"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APC</w:t>
            </w:r>
          </w:p>
        </w:tc>
        <w:tc>
          <w:tcPr>
            <w:tcW w:w="8045" w:type="dxa"/>
          </w:tcPr>
          <w:p w14:paraId="5CB3FA8D"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Administrație Publică Centrală</w:t>
            </w:r>
          </w:p>
        </w:tc>
      </w:tr>
      <w:tr w:rsidR="00F63513" w:rsidRPr="00DE5E08" w14:paraId="7723E465" w14:textId="77777777" w:rsidTr="00784B36">
        <w:trPr>
          <w:trHeight w:val="255"/>
        </w:trPr>
        <w:tc>
          <w:tcPr>
            <w:tcW w:w="1526" w:type="dxa"/>
          </w:tcPr>
          <w:p w14:paraId="32BE1723"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APL</w:t>
            </w:r>
          </w:p>
        </w:tc>
        <w:tc>
          <w:tcPr>
            <w:tcW w:w="8045" w:type="dxa"/>
          </w:tcPr>
          <w:p w14:paraId="418A7128"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Administrație Publică Locală</w:t>
            </w:r>
          </w:p>
        </w:tc>
      </w:tr>
      <w:tr w:rsidR="00EB636B" w:rsidRPr="00DE5E08" w14:paraId="0B82BBB2" w14:textId="77777777" w:rsidTr="00784B36">
        <w:trPr>
          <w:trHeight w:val="255"/>
        </w:trPr>
        <w:tc>
          <w:tcPr>
            <w:tcW w:w="1526" w:type="dxa"/>
          </w:tcPr>
          <w:p w14:paraId="36FDE0DE" w14:textId="77777777" w:rsidR="00EB636B" w:rsidRPr="00DE5E08" w:rsidRDefault="00EB636B" w:rsidP="006469B1">
            <w:pPr>
              <w:jc w:val="both"/>
              <w:rPr>
                <w:rFonts w:ascii="Times New Roman" w:hAnsi="Times New Roman" w:cs="Times New Roman"/>
                <w:sz w:val="24"/>
                <w:szCs w:val="24"/>
              </w:rPr>
            </w:pPr>
            <w:r w:rsidRPr="00DE5E08">
              <w:rPr>
                <w:rFonts w:ascii="Times New Roman" w:hAnsi="Times New Roman" w:cs="Times New Roman"/>
                <w:sz w:val="24"/>
                <w:szCs w:val="24"/>
              </w:rPr>
              <w:t>APDC</w:t>
            </w:r>
          </w:p>
        </w:tc>
        <w:tc>
          <w:tcPr>
            <w:tcW w:w="8045" w:type="dxa"/>
          </w:tcPr>
          <w:p w14:paraId="44A866F6" w14:textId="77777777" w:rsidR="00EB636B" w:rsidRPr="00DE5E08" w:rsidRDefault="00EB636B" w:rsidP="006469B1">
            <w:pPr>
              <w:jc w:val="both"/>
              <w:rPr>
                <w:rFonts w:ascii="Times New Roman" w:hAnsi="Times New Roman" w:cs="Times New Roman"/>
                <w:sz w:val="24"/>
                <w:szCs w:val="24"/>
              </w:rPr>
            </w:pPr>
            <w:r w:rsidRPr="00DE5E08">
              <w:rPr>
                <w:rFonts w:ascii="Times New Roman" w:hAnsi="Times New Roman" w:cs="Times New Roman"/>
                <w:sz w:val="24"/>
                <w:szCs w:val="24"/>
              </w:rPr>
              <w:t>Avocatul Poporului pentru drepturile copilului</w:t>
            </w:r>
          </w:p>
        </w:tc>
      </w:tr>
      <w:tr w:rsidR="00F63513" w:rsidRPr="00DE5E08" w14:paraId="1D9FB3E3" w14:textId="77777777" w:rsidTr="00784B36">
        <w:trPr>
          <w:trHeight w:val="255"/>
        </w:trPr>
        <w:tc>
          <w:tcPr>
            <w:tcW w:w="1526" w:type="dxa"/>
          </w:tcPr>
          <w:p w14:paraId="3167445A"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CCSM</w:t>
            </w:r>
          </w:p>
        </w:tc>
        <w:tc>
          <w:tcPr>
            <w:tcW w:w="8045" w:type="dxa"/>
          </w:tcPr>
          <w:p w14:paraId="61B5FC5F"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Centru comunitar de sănătate mintală</w:t>
            </w:r>
          </w:p>
        </w:tc>
      </w:tr>
      <w:tr w:rsidR="00F63513" w:rsidRPr="00DE5E08" w14:paraId="2D1106CF" w14:textId="77777777" w:rsidTr="00784B36">
        <w:trPr>
          <w:trHeight w:val="255"/>
        </w:trPr>
        <w:tc>
          <w:tcPr>
            <w:tcW w:w="1526" w:type="dxa"/>
          </w:tcPr>
          <w:p w14:paraId="12C4CA1C"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 xml:space="preserve">CDC     </w:t>
            </w:r>
          </w:p>
        </w:tc>
        <w:tc>
          <w:tcPr>
            <w:tcW w:w="8045" w:type="dxa"/>
          </w:tcPr>
          <w:p w14:paraId="228A41F5" w14:textId="77777777" w:rsidR="00F63513" w:rsidRPr="00DE5E08" w:rsidRDefault="00F63513" w:rsidP="006469B1">
            <w:pPr>
              <w:jc w:val="both"/>
              <w:rPr>
                <w:rFonts w:ascii="Times New Roman" w:hAnsi="Times New Roman" w:cs="Times New Roman"/>
                <w:sz w:val="24"/>
                <w:szCs w:val="24"/>
                <w:lang w:val="en-US"/>
              </w:rPr>
            </w:pPr>
            <w:proofErr w:type="spellStart"/>
            <w:r w:rsidRPr="00DE5E08">
              <w:rPr>
                <w:rFonts w:ascii="Times New Roman" w:hAnsi="Times New Roman" w:cs="Times New Roman"/>
                <w:sz w:val="24"/>
                <w:szCs w:val="24"/>
                <w:lang w:val="en-US"/>
              </w:rPr>
              <w:t>Conven</w:t>
            </w:r>
            <w:r w:rsidR="009D5CCB" w:rsidRPr="00DE5E08">
              <w:rPr>
                <w:rFonts w:ascii="Times New Roman" w:hAnsi="Times New Roman" w:cs="Times New Roman"/>
                <w:sz w:val="24"/>
                <w:szCs w:val="24"/>
                <w:lang w:val="en-US"/>
              </w:rPr>
              <w:t>ț</w:t>
            </w:r>
            <w:r w:rsidRPr="00DE5E08">
              <w:rPr>
                <w:rFonts w:ascii="Times New Roman" w:hAnsi="Times New Roman" w:cs="Times New Roman"/>
                <w:sz w:val="24"/>
                <w:szCs w:val="24"/>
                <w:lang w:val="en-US"/>
              </w:rPr>
              <w:t>ia</w:t>
            </w:r>
            <w:proofErr w:type="spellEnd"/>
            <w:r w:rsidRPr="00DE5E08">
              <w:rPr>
                <w:rFonts w:ascii="Times New Roman" w:hAnsi="Times New Roman" w:cs="Times New Roman"/>
                <w:sz w:val="24"/>
                <w:szCs w:val="24"/>
                <w:lang w:val="en-US"/>
              </w:rPr>
              <w:t xml:space="preserve"> ONU </w:t>
            </w:r>
            <w:proofErr w:type="spellStart"/>
            <w:r w:rsidRPr="00DE5E08">
              <w:rPr>
                <w:rFonts w:ascii="Times New Roman" w:hAnsi="Times New Roman" w:cs="Times New Roman"/>
                <w:sz w:val="24"/>
                <w:szCs w:val="24"/>
                <w:lang w:val="en-US"/>
              </w:rPr>
              <w:t>privind</w:t>
            </w:r>
            <w:proofErr w:type="spellEnd"/>
            <w:r w:rsidRPr="00DE5E08">
              <w:rPr>
                <w:rFonts w:ascii="Times New Roman" w:hAnsi="Times New Roman" w:cs="Times New Roman"/>
                <w:sz w:val="24"/>
                <w:szCs w:val="24"/>
                <w:lang w:val="en-US"/>
              </w:rPr>
              <w:t xml:space="preserve"> </w:t>
            </w:r>
            <w:proofErr w:type="spellStart"/>
            <w:r w:rsidRPr="00DE5E08">
              <w:rPr>
                <w:rFonts w:ascii="Times New Roman" w:hAnsi="Times New Roman" w:cs="Times New Roman"/>
                <w:sz w:val="24"/>
                <w:szCs w:val="24"/>
                <w:lang w:val="en-US"/>
              </w:rPr>
              <w:t>drepturile</w:t>
            </w:r>
            <w:proofErr w:type="spellEnd"/>
            <w:r w:rsidRPr="00DE5E08">
              <w:rPr>
                <w:rFonts w:ascii="Times New Roman" w:hAnsi="Times New Roman" w:cs="Times New Roman"/>
                <w:sz w:val="24"/>
                <w:szCs w:val="24"/>
                <w:lang w:val="en-US"/>
              </w:rPr>
              <w:t xml:space="preserve"> </w:t>
            </w:r>
            <w:proofErr w:type="spellStart"/>
            <w:r w:rsidRPr="00DE5E08">
              <w:rPr>
                <w:rFonts w:ascii="Times New Roman" w:hAnsi="Times New Roman" w:cs="Times New Roman"/>
                <w:sz w:val="24"/>
                <w:szCs w:val="24"/>
                <w:lang w:val="en-US"/>
              </w:rPr>
              <w:t>copilului</w:t>
            </w:r>
            <w:proofErr w:type="spellEnd"/>
            <w:r w:rsidRPr="00DE5E08">
              <w:rPr>
                <w:rFonts w:ascii="Times New Roman" w:hAnsi="Times New Roman" w:cs="Times New Roman"/>
                <w:sz w:val="24"/>
                <w:szCs w:val="24"/>
                <w:lang w:val="en-US"/>
              </w:rPr>
              <w:t xml:space="preserve"> </w:t>
            </w:r>
          </w:p>
        </w:tc>
      </w:tr>
      <w:tr w:rsidR="00F63513" w:rsidRPr="00DE5E08" w14:paraId="560CA72D" w14:textId="77777777" w:rsidTr="00784B36">
        <w:trPr>
          <w:trHeight w:val="255"/>
        </w:trPr>
        <w:tc>
          <w:tcPr>
            <w:tcW w:w="1526" w:type="dxa"/>
          </w:tcPr>
          <w:p w14:paraId="013EEC86"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C/CG/9</w:t>
            </w:r>
          </w:p>
        </w:tc>
        <w:tc>
          <w:tcPr>
            <w:tcW w:w="8045" w:type="dxa"/>
          </w:tcPr>
          <w:p w14:paraId="6604826E"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Comentariul General Nr. 9</w:t>
            </w:r>
          </w:p>
        </w:tc>
      </w:tr>
      <w:tr w:rsidR="00F63513" w:rsidRPr="00DE5E08" w14:paraId="63D23B23" w14:textId="77777777" w:rsidTr="00784B36">
        <w:trPr>
          <w:trHeight w:val="255"/>
        </w:trPr>
        <w:tc>
          <w:tcPr>
            <w:tcW w:w="1526" w:type="dxa"/>
          </w:tcPr>
          <w:p w14:paraId="3E766042"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CNAM</w:t>
            </w:r>
          </w:p>
        </w:tc>
        <w:tc>
          <w:tcPr>
            <w:tcW w:w="8045" w:type="dxa"/>
          </w:tcPr>
          <w:p w14:paraId="5E57A7EE" w14:textId="77777777" w:rsidR="00F63513" w:rsidRPr="00DE5E08" w:rsidRDefault="00F63513" w:rsidP="006469B1">
            <w:pPr>
              <w:jc w:val="both"/>
              <w:rPr>
                <w:rFonts w:ascii="Times New Roman" w:hAnsi="Times New Roman" w:cs="Times New Roman"/>
                <w:sz w:val="24"/>
                <w:szCs w:val="24"/>
              </w:rPr>
            </w:pPr>
            <w:r w:rsidRPr="00DE5E08">
              <w:rPr>
                <w:rFonts w:ascii="Times New Roman" w:hAnsi="Times New Roman" w:cs="Times New Roman"/>
                <w:sz w:val="24"/>
                <w:szCs w:val="24"/>
              </w:rPr>
              <w:t>Compania Națională de Asigurări în Medicină</w:t>
            </w:r>
          </w:p>
        </w:tc>
      </w:tr>
      <w:tr w:rsidR="00F63513" w:rsidRPr="00DE5E08" w14:paraId="1FCCD025" w14:textId="77777777" w:rsidTr="00784B36">
        <w:trPr>
          <w:trHeight w:val="225"/>
        </w:trPr>
        <w:tc>
          <w:tcPr>
            <w:tcW w:w="1526" w:type="dxa"/>
          </w:tcPr>
          <w:p w14:paraId="13339A37"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CSPT/YK</w:t>
            </w:r>
          </w:p>
        </w:tc>
        <w:tc>
          <w:tcPr>
            <w:tcW w:w="8045" w:type="dxa"/>
          </w:tcPr>
          <w:p w14:paraId="3DAFE40E" w14:textId="77777777" w:rsidR="00F63513" w:rsidRPr="00DE5E08" w:rsidRDefault="006469B1" w:rsidP="006469B1">
            <w:pPr>
              <w:jc w:val="both"/>
              <w:rPr>
                <w:rFonts w:ascii="Times New Roman" w:hAnsi="Times New Roman" w:cs="Times New Roman"/>
                <w:sz w:val="24"/>
                <w:szCs w:val="24"/>
                <w:lang w:val="en-US"/>
              </w:rPr>
            </w:pPr>
            <w:r w:rsidRPr="00DE5E08">
              <w:rPr>
                <w:rFonts w:ascii="Times New Roman" w:hAnsi="Times New Roman" w:cs="Times New Roman"/>
                <w:sz w:val="24"/>
                <w:szCs w:val="24"/>
              </w:rPr>
              <w:t>Centre de sănătate prietenoase tinerilor/Youth Klinic</w:t>
            </w:r>
          </w:p>
        </w:tc>
      </w:tr>
      <w:tr w:rsidR="00F63513" w:rsidRPr="00DE5E08" w14:paraId="1797CF2C" w14:textId="77777777" w:rsidTr="00784B36">
        <w:trPr>
          <w:trHeight w:val="255"/>
        </w:trPr>
        <w:tc>
          <w:tcPr>
            <w:tcW w:w="1526" w:type="dxa"/>
          </w:tcPr>
          <w:p w14:paraId="0F59D3DE"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ONU</w:t>
            </w:r>
            <w:r w:rsidR="00F63513" w:rsidRPr="00DE5E08">
              <w:rPr>
                <w:rFonts w:ascii="Times New Roman" w:hAnsi="Times New Roman" w:cs="Times New Roman"/>
                <w:sz w:val="24"/>
                <w:szCs w:val="24"/>
              </w:rPr>
              <w:t xml:space="preserve">  </w:t>
            </w:r>
          </w:p>
        </w:tc>
        <w:tc>
          <w:tcPr>
            <w:tcW w:w="8045" w:type="dxa"/>
          </w:tcPr>
          <w:p w14:paraId="04219683" w14:textId="77777777" w:rsidR="00F63513" w:rsidRPr="00DE5E08" w:rsidRDefault="006469B1" w:rsidP="006469B1">
            <w:pPr>
              <w:jc w:val="both"/>
              <w:rPr>
                <w:rFonts w:ascii="Times New Roman" w:hAnsi="Times New Roman" w:cs="Times New Roman"/>
                <w:sz w:val="24"/>
                <w:szCs w:val="24"/>
                <w:lang w:val="en-US"/>
              </w:rPr>
            </w:pPr>
            <w:r w:rsidRPr="00DE5E08">
              <w:rPr>
                <w:rFonts w:ascii="Times New Roman" w:hAnsi="Times New Roman" w:cs="Times New Roman"/>
                <w:sz w:val="24"/>
                <w:szCs w:val="24"/>
              </w:rPr>
              <w:t>Organizația Națiunilor Unite</w:t>
            </w:r>
          </w:p>
        </w:tc>
      </w:tr>
      <w:tr w:rsidR="00F63513" w:rsidRPr="00DE5E08" w14:paraId="008C5864" w14:textId="77777777" w:rsidTr="00784B36">
        <w:trPr>
          <w:trHeight w:val="285"/>
        </w:trPr>
        <w:tc>
          <w:tcPr>
            <w:tcW w:w="1526" w:type="dxa"/>
          </w:tcPr>
          <w:p w14:paraId="35F38B93"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shd w:val="clear" w:color="auto" w:fill="FFFFFF"/>
              </w:rPr>
              <w:t>OAP</w:t>
            </w:r>
          </w:p>
        </w:tc>
        <w:tc>
          <w:tcPr>
            <w:tcW w:w="8045" w:type="dxa"/>
          </w:tcPr>
          <w:p w14:paraId="5B3E4FE8" w14:textId="77777777" w:rsidR="00F63513" w:rsidRPr="00DE5E08" w:rsidRDefault="006469B1" w:rsidP="006469B1">
            <w:pPr>
              <w:jc w:val="both"/>
              <w:rPr>
                <w:rFonts w:ascii="Times New Roman" w:hAnsi="Times New Roman" w:cs="Times New Roman"/>
                <w:sz w:val="24"/>
                <w:szCs w:val="24"/>
                <w:lang w:val="fr-FR"/>
              </w:rPr>
            </w:pPr>
            <w:r w:rsidRPr="00DE5E08">
              <w:rPr>
                <w:rFonts w:ascii="Times New Roman" w:hAnsi="Times New Roman" w:cs="Times New Roman"/>
                <w:sz w:val="24"/>
                <w:szCs w:val="24"/>
                <w:shd w:val="clear" w:color="auto" w:fill="FFFFFF"/>
              </w:rPr>
              <w:t>Oficiul Avocatului Poporului</w:t>
            </w:r>
          </w:p>
        </w:tc>
      </w:tr>
      <w:tr w:rsidR="00F63513" w:rsidRPr="00DE5E08" w14:paraId="08C27861" w14:textId="77777777" w:rsidTr="00784B36">
        <w:trPr>
          <w:trHeight w:val="315"/>
        </w:trPr>
        <w:tc>
          <w:tcPr>
            <w:tcW w:w="1526" w:type="dxa"/>
          </w:tcPr>
          <w:p w14:paraId="2327B764"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SSPT</w:t>
            </w:r>
          </w:p>
        </w:tc>
        <w:tc>
          <w:tcPr>
            <w:tcW w:w="8045" w:type="dxa"/>
          </w:tcPr>
          <w:p w14:paraId="45B3409C"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Servicii de sănătate prietenoase tinerilor</w:t>
            </w:r>
          </w:p>
        </w:tc>
      </w:tr>
      <w:tr w:rsidR="00F63513" w:rsidRPr="00DE5E08" w14:paraId="28CD3F54" w14:textId="77777777" w:rsidTr="00784B36">
        <w:trPr>
          <w:trHeight w:val="270"/>
        </w:trPr>
        <w:tc>
          <w:tcPr>
            <w:tcW w:w="1526" w:type="dxa"/>
          </w:tcPr>
          <w:p w14:paraId="2790D8FD"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UNICEF</w:t>
            </w:r>
          </w:p>
        </w:tc>
        <w:tc>
          <w:tcPr>
            <w:tcW w:w="8045" w:type="dxa"/>
          </w:tcPr>
          <w:p w14:paraId="7AE11AC7" w14:textId="77777777" w:rsidR="00F63513" w:rsidRPr="00DE5E08" w:rsidRDefault="006469B1" w:rsidP="006469B1">
            <w:pPr>
              <w:jc w:val="both"/>
              <w:rPr>
                <w:rFonts w:ascii="Times New Roman" w:hAnsi="Times New Roman" w:cs="Times New Roman"/>
                <w:sz w:val="24"/>
                <w:szCs w:val="24"/>
              </w:rPr>
            </w:pPr>
            <w:r w:rsidRPr="00DE5E08">
              <w:rPr>
                <w:rFonts w:ascii="Times New Roman" w:hAnsi="Times New Roman" w:cs="Times New Roman"/>
                <w:sz w:val="24"/>
                <w:szCs w:val="24"/>
              </w:rPr>
              <w:t>Fondul Internațional pentru Urgențe ale Copiilor al Națiunilor Unite</w:t>
            </w:r>
          </w:p>
        </w:tc>
      </w:tr>
    </w:tbl>
    <w:p w14:paraId="650336E1" w14:textId="77777777" w:rsidR="00B00261" w:rsidRPr="00DE5E08" w:rsidRDefault="00B00261" w:rsidP="006469B1">
      <w:pPr>
        <w:spacing w:after="0" w:line="360" w:lineRule="auto"/>
        <w:jc w:val="both"/>
        <w:rPr>
          <w:rFonts w:ascii="Times New Roman" w:hAnsi="Times New Roman" w:cs="Times New Roman"/>
          <w:b/>
          <w:sz w:val="28"/>
          <w:szCs w:val="28"/>
        </w:rPr>
      </w:pPr>
    </w:p>
    <w:p w14:paraId="475D4CE0" w14:textId="77777777" w:rsidR="00B00261" w:rsidRPr="00DE5E08" w:rsidRDefault="00B00261" w:rsidP="009A706B">
      <w:pPr>
        <w:spacing w:after="0" w:line="360" w:lineRule="auto"/>
        <w:ind w:firstLine="743"/>
        <w:jc w:val="both"/>
        <w:rPr>
          <w:rFonts w:ascii="Times New Roman" w:hAnsi="Times New Roman" w:cs="Times New Roman"/>
          <w:b/>
          <w:sz w:val="28"/>
          <w:szCs w:val="28"/>
        </w:rPr>
      </w:pPr>
    </w:p>
    <w:p w14:paraId="615AFFDF"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7B16E753"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38B548C6"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1DB5A3E1"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5C5CC14F"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6D70D3FB" w14:textId="77777777" w:rsidR="006469B1" w:rsidRPr="00DE5E08" w:rsidRDefault="006469B1" w:rsidP="009A706B">
      <w:pPr>
        <w:spacing w:after="0" w:line="360" w:lineRule="auto"/>
        <w:ind w:firstLine="743"/>
        <w:jc w:val="both"/>
        <w:rPr>
          <w:rFonts w:ascii="Times New Roman" w:hAnsi="Times New Roman" w:cs="Times New Roman"/>
          <w:b/>
          <w:sz w:val="28"/>
          <w:szCs w:val="28"/>
        </w:rPr>
      </w:pPr>
    </w:p>
    <w:p w14:paraId="1C812DAF" w14:textId="77777777" w:rsidR="00B00261" w:rsidRPr="00DE5E08" w:rsidRDefault="00B00261" w:rsidP="009A706B">
      <w:pPr>
        <w:spacing w:after="0" w:line="360" w:lineRule="auto"/>
        <w:ind w:firstLine="743"/>
        <w:jc w:val="both"/>
        <w:rPr>
          <w:rFonts w:ascii="Times New Roman" w:hAnsi="Times New Roman" w:cs="Times New Roman"/>
          <w:b/>
          <w:sz w:val="28"/>
          <w:szCs w:val="28"/>
        </w:rPr>
      </w:pPr>
    </w:p>
    <w:p w14:paraId="22C262D3" w14:textId="77777777" w:rsidR="00B00261" w:rsidRPr="00DE5E08" w:rsidRDefault="00B00261" w:rsidP="009A706B">
      <w:pPr>
        <w:spacing w:after="0" w:line="360" w:lineRule="auto"/>
        <w:ind w:firstLine="743"/>
        <w:jc w:val="both"/>
        <w:rPr>
          <w:rFonts w:ascii="Times New Roman" w:hAnsi="Times New Roman" w:cs="Times New Roman"/>
          <w:b/>
          <w:sz w:val="28"/>
          <w:szCs w:val="28"/>
        </w:rPr>
      </w:pPr>
    </w:p>
    <w:p w14:paraId="165600BC" w14:textId="77777777" w:rsidR="00F724CD" w:rsidRPr="00DE5E08" w:rsidRDefault="00F724CD" w:rsidP="009A706B">
      <w:pPr>
        <w:spacing w:after="0" w:line="360" w:lineRule="auto"/>
        <w:ind w:firstLine="743"/>
        <w:jc w:val="both"/>
        <w:rPr>
          <w:rFonts w:ascii="Times New Roman" w:hAnsi="Times New Roman" w:cs="Times New Roman"/>
          <w:b/>
          <w:sz w:val="28"/>
          <w:szCs w:val="28"/>
        </w:rPr>
      </w:pPr>
    </w:p>
    <w:p w14:paraId="7C66FC18" w14:textId="77777777" w:rsidR="00F724CD" w:rsidRPr="00DE5E08" w:rsidRDefault="00F724CD" w:rsidP="009A706B">
      <w:pPr>
        <w:spacing w:after="0" w:line="360" w:lineRule="auto"/>
        <w:ind w:firstLine="743"/>
        <w:jc w:val="both"/>
        <w:rPr>
          <w:rFonts w:ascii="Times New Roman" w:hAnsi="Times New Roman" w:cs="Times New Roman"/>
          <w:b/>
          <w:sz w:val="28"/>
          <w:szCs w:val="28"/>
        </w:rPr>
      </w:pPr>
    </w:p>
    <w:p w14:paraId="15E20FB8" w14:textId="77777777" w:rsidR="00B00261" w:rsidRDefault="00B00261" w:rsidP="00DC0189">
      <w:pPr>
        <w:spacing w:after="0" w:line="360" w:lineRule="auto"/>
        <w:jc w:val="both"/>
        <w:rPr>
          <w:rFonts w:ascii="Times New Roman" w:hAnsi="Times New Roman" w:cs="Times New Roman"/>
          <w:b/>
          <w:sz w:val="28"/>
          <w:szCs w:val="28"/>
        </w:rPr>
      </w:pPr>
    </w:p>
    <w:p w14:paraId="1C81C802" w14:textId="77777777" w:rsidR="00647C28" w:rsidRPr="00DE5E08" w:rsidRDefault="00647C28" w:rsidP="00DC0189">
      <w:pPr>
        <w:spacing w:after="0" w:line="360" w:lineRule="auto"/>
        <w:jc w:val="both"/>
        <w:rPr>
          <w:rFonts w:ascii="Times New Roman" w:hAnsi="Times New Roman" w:cs="Times New Roman"/>
          <w:b/>
          <w:sz w:val="28"/>
          <w:szCs w:val="28"/>
        </w:rPr>
      </w:pPr>
    </w:p>
    <w:p w14:paraId="39E2B71D" w14:textId="77777777" w:rsidR="008D3FF0" w:rsidRDefault="00514140" w:rsidP="00A67B57">
      <w:pPr>
        <w:pStyle w:val="Heading1"/>
        <w:rPr>
          <w:rFonts w:ascii="Times New Roman" w:hAnsi="Times New Roman" w:cs="Times New Roman"/>
          <w:lang w:val="en-US"/>
        </w:rPr>
      </w:pPr>
      <w:r w:rsidRPr="00DE5E08">
        <w:rPr>
          <w:rFonts w:ascii="Times New Roman" w:hAnsi="Times New Roman" w:cs="Times New Roman"/>
          <w:lang w:val="en-US"/>
        </w:rPr>
        <w:lastRenderedPageBreak/>
        <w:t>INTRODUCERE</w:t>
      </w:r>
    </w:p>
    <w:p w14:paraId="4997AAD4" w14:textId="77777777" w:rsidR="00647C28" w:rsidRPr="00647C28" w:rsidRDefault="00647C28" w:rsidP="00647C28">
      <w:pPr>
        <w:rPr>
          <w:lang w:val="en-US"/>
        </w:rPr>
      </w:pPr>
    </w:p>
    <w:p w14:paraId="5A8151F1" w14:textId="77777777" w:rsidR="009A706B" w:rsidRPr="00DE5E08" w:rsidRDefault="009A706B"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Prezenta tematică reprezintă un interes deosebit în domeniul drepturilor </w:t>
      </w:r>
      <w:r w:rsidR="001935E2" w:rsidRPr="00DE5E08">
        <w:rPr>
          <w:rFonts w:ascii="Times New Roman" w:hAnsi="Times New Roman" w:cs="Times New Roman"/>
          <w:sz w:val="24"/>
          <w:szCs w:val="24"/>
        </w:rPr>
        <w:t>copilului</w:t>
      </w:r>
      <w:r w:rsidRPr="00DE5E08">
        <w:rPr>
          <w:rFonts w:ascii="Times New Roman" w:hAnsi="Times New Roman" w:cs="Times New Roman"/>
          <w:sz w:val="24"/>
          <w:szCs w:val="24"/>
        </w:rPr>
        <w:t xml:space="preserve"> prin prisma principiului legal și a principiului social.</w:t>
      </w:r>
      <w:r w:rsidR="00A6322B" w:rsidRPr="00DE5E08">
        <w:rPr>
          <w:rFonts w:ascii="Times New Roman" w:hAnsi="Times New Roman" w:cs="Times New Roman"/>
          <w:sz w:val="24"/>
          <w:szCs w:val="24"/>
        </w:rPr>
        <w:t xml:space="preserve"> Republica Moldova a aderat la Convenția privind Drepturile Copilului în anul 1993, adoptată de Adunarea Generală a Națiunilor Unite la 20 noiembrie 1989</w:t>
      </w:r>
      <w:r w:rsidR="008D3FF0" w:rsidRPr="00DE5E08">
        <w:rPr>
          <w:rStyle w:val="FootnoteReference"/>
          <w:rFonts w:ascii="Times New Roman" w:hAnsi="Times New Roman" w:cs="Times New Roman"/>
          <w:sz w:val="24"/>
          <w:szCs w:val="24"/>
        </w:rPr>
        <w:footnoteReference w:id="1"/>
      </w:r>
      <w:r w:rsidR="00A6322B" w:rsidRPr="00DE5E08">
        <w:rPr>
          <w:rFonts w:ascii="Times New Roman" w:hAnsi="Times New Roman" w:cs="Times New Roman"/>
          <w:sz w:val="24"/>
          <w:szCs w:val="24"/>
        </w:rPr>
        <w:t xml:space="preserve">. </w:t>
      </w:r>
      <w:r w:rsidR="00DC0189" w:rsidRPr="00DE5E08">
        <w:rPr>
          <w:rFonts w:ascii="Times New Roman" w:hAnsi="Times New Roman" w:cs="Times New Roman"/>
          <w:sz w:val="24"/>
          <w:szCs w:val="24"/>
        </w:rPr>
        <w:t>În conformitate</w:t>
      </w:r>
      <w:r w:rsidR="007E3A99" w:rsidRPr="00DE5E08">
        <w:rPr>
          <w:rFonts w:ascii="Times New Roman" w:hAnsi="Times New Roman" w:cs="Times New Roman"/>
          <w:sz w:val="24"/>
          <w:szCs w:val="24"/>
        </w:rPr>
        <w:t xml:space="preserve"> cu Convenția privind d</w:t>
      </w:r>
      <w:r w:rsidR="00A6322B" w:rsidRPr="00DE5E08">
        <w:rPr>
          <w:rFonts w:ascii="Times New Roman" w:hAnsi="Times New Roman" w:cs="Times New Roman"/>
          <w:sz w:val="24"/>
          <w:szCs w:val="24"/>
        </w:rPr>
        <w:t xml:space="preserve">repturile persoanelor cu </w:t>
      </w:r>
      <w:r w:rsidR="007F6BD2" w:rsidRPr="00DE5E08">
        <w:rPr>
          <w:rFonts w:ascii="Times New Roman" w:hAnsi="Times New Roman" w:cs="Times New Roman"/>
          <w:sz w:val="24"/>
          <w:szCs w:val="24"/>
        </w:rPr>
        <w:t>di</w:t>
      </w:r>
      <w:r w:rsidR="00DC0189" w:rsidRPr="00DE5E08">
        <w:rPr>
          <w:rFonts w:ascii="Times New Roman" w:hAnsi="Times New Roman" w:cs="Times New Roman"/>
          <w:sz w:val="24"/>
          <w:szCs w:val="24"/>
        </w:rPr>
        <w:t>zabilități</w:t>
      </w:r>
      <w:r w:rsidR="008D3FF0" w:rsidRPr="00DE5E08">
        <w:rPr>
          <w:rStyle w:val="FootnoteReference"/>
          <w:rFonts w:ascii="Times New Roman" w:hAnsi="Times New Roman" w:cs="Times New Roman"/>
          <w:sz w:val="24"/>
          <w:szCs w:val="24"/>
        </w:rPr>
        <w:footnoteReference w:id="2"/>
      </w:r>
      <w:r w:rsidR="007F6BD2" w:rsidRPr="00DE5E08">
        <w:rPr>
          <w:rFonts w:ascii="Times New Roman" w:hAnsi="Times New Roman" w:cs="Times New Roman"/>
          <w:sz w:val="24"/>
          <w:szCs w:val="24"/>
        </w:rPr>
        <w:t xml:space="preserve">, </w:t>
      </w:r>
      <w:r w:rsidR="00A6322B" w:rsidRPr="00DE5E08">
        <w:rPr>
          <w:rFonts w:ascii="Times New Roman" w:hAnsi="Times New Roman" w:cs="Times New Roman"/>
          <w:sz w:val="24"/>
          <w:szCs w:val="24"/>
        </w:rPr>
        <w:t xml:space="preserve">cadrul convențional exercită o protecție a copiilor și asigură acces la îngrijiri și incluziune socială a copiilor, inclusiv cu </w:t>
      </w:r>
      <w:r w:rsidR="001C7DAE" w:rsidRPr="00DE5E08">
        <w:rPr>
          <w:rFonts w:ascii="Times New Roman" w:hAnsi="Times New Roman" w:cs="Times New Roman"/>
          <w:sz w:val="24"/>
          <w:szCs w:val="24"/>
        </w:rPr>
        <w:t>di</w:t>
      </w:r>
      <w:r w:rsidR="00DC0189" w:rsidRPr="00DE5E08">
        <w:rPr>
          <w:rFonts w:ascii="Times New Roman" w:hAnsi="Times New Roman" w:cs="Times New Roman"/>
          <w:sz w:val="24"/>
          <w:szCs w:val="24"/>
        </w:rPr>
        <w:t>zabilități</w:t>
      </w:r>
      <w:r w:rsidR="00A6322B" w:rsidRPr="00DE5E08">
        <w:rPr>
          <w:rFonts w:ascii="Times New Roman" w:hAnsi="Times New Roman" w:cs="Times New Roman"/>
          <w:sz w:val="24"/>
          <w:szCs w:val="24"/>
        </w:rPr>
        <w:t xml:space="preserve"> mintale, intelectuale </w:t>
      </w:r>
      <w:r w:rsidR="00816409" w:rsidRPr="00DE5E08">
        <w:rPr>
          <w:rFonts w:ascii="Times New Roman" w:hAnsi="Times New Roman" w:cs="Times New Roman"/>
          <w:sz w:val="24"/>
          <w:szCs w:val="24"/>
        </w:rPr>
        <w:t>și senzoriale.</w:t>
      </w:r>
    </w:p>
    <w:p w14:paraId="2E317CF8" w14:textId="77777777" w:rsidR="001010F0" w:rsidRPr="00DE5E08" w:rsidRDefault="009A706B" w:rsidP="00A67B57">
      <w:pPr>
        <w:jc w:val="both"/>
        <w:rPr>
          <w:rFonts w:ascii="Times New Roman" w:hAnsi="Times New Roman" w:cs="Times New Roman"/>
          <w:sz w:val="24"/>
          <w:szCs w:val="24"/>
        </w:rPr>
      </w:pPr>
      <w:r w:rsidRPr="00DE5E08">
        <w:rPr>
          <w:rFonts w:ascii="Times New Roman" w:hAnsi="Times New Roman" w:cs="Times New Roman"/>
          <w:sz w:val="24"/>
          <w:szCs w:val="24"/>
        </w:rPr>
        <w:t>Copiii cu maladii mintale sunt dublu vulnerabili, în primul rând din punct de vedere al vârstei și caracteristicilor psiho-somatice și din cauza dizabilității, la</w:t>
      </w:r>
      <w:r w:rsidR="001010F0" w:rsidRPr="00DE5E08">
        <w:rPr>
          <w:rFonts w:ascii="Times New Roman" w:hAnsi="Times New Roman" w:cs="Times New Roman"/>
          <w:sz w:val="24"/>
          <w:szCs w:val="24"/>
        </w:rPr>
        <w:t xml:space="preserve"> care se poate adăuga stigma, </w:t>
      </w:r>
      <w:r w:rsidRPr="00DE5E08">
        <w:rPr>
          <w:rFonts w:ascii="Times New Roman" w:hAnsi="Times New Roman" w:cs="Times New Roman"/>
          <w:sz w:val="24"/>
          <w:szCs w:val="24"/>
        </w:rPr>
        <w:t>neglijența</w:t>
      </w:r>
      <w:r w:rsidR="001010F0" w:rsidRPr="00DE5E08">
        <w:rPr>
          <w:rFonts w:ascii="Times New Roman" w:hAnsi="Times New Roman" w:cs="Times New Roman"/>
          <w:sz w:val="24"/>
          <w:szCs w:val="24"/>
        </w:rPr>
        <w:t>, abuzul fizic și sexual, explo</w:t>
      </w:r>
      <w:r w:rsidR="00F67E7E" w:rsidRPr="00DE5E08">
        <w:rPr>
          <w:rFonts w:ascii="Times New Roman" w:hAnsi="Times New Roman" w:cs="Times New Roman"/>
          <w:sz w:val="24"/>
          <w:szCs w:val="24"/>
        </w:rPr>
        <w:t>a</w:t>
      </w:r>
      <w:r w:rsidR="001010F0" w:rsidRPr="00DE5E08">
        <w:rPr>
          <w:rFonts w:ascii="Times New Roman" w:hAnsi="Times New Roman" w:cs="Times New Roman"/>
          <w:sz w:val="24"/>
          <w:szCs w:val="24"/>
        </w:rPr>
        <w:t>tarea fizică</w:t>
      </w:r>
      <w:r w:rsidRPr="00DE5E08">
        <w:rPr>
          <w:rFonts w:ascii="Times New Roman" w:hAnsi="Times New Roman" w:cs="Times New Roman"/>
          <w:sz w:val="24"/>
          <w:szCs w:val="24"/>
        </w:rPr>
        <w:t xml:space="preserve">. </w:t>
      </w:r>
      <w:r w:rsidR="0098102B" w:rsidRPr="00DE5E08">
        <w:rPr>
          <w:rFonts w:ascii="Times New Roman" w:hAnsi="Times New Roman" w:cs="Times New Roman"/>
          <w:sz w:val="24"/>
          <w:szCs w:val="24"/>
        </w:rPr>
        <w:t xml:space="preserve">Totodată, povara maladiilor mintale a crescut și </w:t>
      </w:r>
      <w:r w:rsidR="009F1825" w:rsidRPr="00DE5E08">
        <w:rPr>
          <w:rFonts w:ascii="Times New Roman" w:hAnsi="Times New Roman" w:cs="Times New Roman"/>
          <w:sz w:val="24"/>
          <w:szCs w:val="24"/>
        </w:rPr>
        <w:t>din cauza</w:t>
      </w:r>
      <w:r w:rsidR="0098102B" w:rsidRPr="00DE5E08">
        <w:rPr>
          <w:rFonts w:ascii="Times New Roman" w:hAnsi="Times New Roman" w:cs="Times New Roman"/>
          <w:sz w:val="24"/>
          <w:szCs w:val="24"/>
        </w:rPr>
        <w:t xml:space="preserve"> impactului pandemiei COVID-19. Realizarea unui studiu </w:t>
      </w:r>
      <w:r w:rsidR="009F1825" w:rsidRPr="00DE5E08">
        <w:rPr>
          <w:rFonts w:ascii="Times New Roman" w:hAnsi="Times New Roman" w:cs="Times New Roman"/>
          <w:sz w:val="24"/>
          <w:szCs w:val="24"/>
        </w:rPr>
        <w:t xml:space="preserve">la nivel </w:t>
      </w:r>
      <w:r w:rsidR="0098102B" w:rsidRPr="00DE5E08">
        <w:rPr>
          <w:rFonts w:ascii="Times New Roman" w:hAnsi="Times New Roman" w:cs="Times New Roman"/>
          <w:sz w:val="24"/>
          <w:szCs w:val="24"/>
        </w:rPr>
        <w:t>global privind sănătatea mintală pentru anul 2019 estimează în regiunea europeană peste 125 milioane persoane afectate de maladii mintale (inclusiv depresii, tulburări de anxietate, stări psi</w:t>
      </w:r>
      <w:r w:rsidR="003C7B1B" w:rsidRPr="00DE5E08">
        <w:rPr>
          <w:rFonts w:ascii="Times New Roman" w:hAnsi="Times New Roman" w:cs="Times New Roman"/>
          <w:sz w:val="24"/>
          <w:szCs w:val="24"/>
        </w:rPr>
        <w:t xml:space="preserve">hotice, tulburări de dezvoltare </w:t>
      </w:r>
      <w:r w:rsidR="0098102B" w:rsidRPr="00DE5E08">
        <w:rPr>
          <w:rFonts w:ascii="Times New Roman" w:hAnsi="Times New Roman" w:cs="Times New Roman"/>
          <w:sz w:val="24"/>
          <w:szCs w:val="24"/>
        </w:rPr>
        <w:t>și comportament la copii și adolescenți)</w:t>
      </w:r>
      <w:r w:rsidR="00B44837" w:rsidRPr="00DE5E08">
        <w:rPr>
          <w:rFonts w:ascii="Times New Roman" w:hAnsi="Times New Roman" w:cs="Times New Roman"/>
          <w:sz w:val="24"/>
          <w:szCs w:val="24"/>
        </w:rPr>
        <w:t>, ceea ce corespunde la 13% din populație</w:t>
      </w:r>
      <w:r w:rsidR="00B44837" w:rsidRPr="00DE5E08">
        <w:rPr>
          <w:rStyle w:val="FootnoteReference"/>
          <w:rFonts w:ascii="Times New Roman" w:hAnsi="Times New Roman" w:cs="Times New Roman"/>
          <w:sz w:val="24"/>
          <w:szCs w:val="24"/>
        </w:rPr>
        <w:footnoteReference w:id="3"/>
      </w:r>
      <w:r w:rsidR="00B44837" w:rsidRPr="00DE5E08">
        <w:rPr>
          <w:rFonts w:ascii="Times New Roman" w:hAnsi="Times New Roman" w:cs="Times New Roman"/>
          <w:sz w:val="24"/>
          <w:szCs w:val="24"/>
        </w:rPr>
        <w:t xml:space="preserve">. La fel, studiul estimează că din toți anii </w:t>
      </w:r>
      <w:r w:rsidR="009F1825" w:rsidRPr="00DE5E08">
        <w:rPr>
          <w:rFonts w:ascii="Times New Roman" w:hAnsi="Times New Roman" w:cs="Times New Roman"/>
          <w:sz w:val="24"/>
          <w:szCs w:val="24"/>
        </w:rPr>
        <w:t>în care a fost analizat segmentul</w:t>
      </w:r>
      <w:r w:rsidR="00B44837" w:rsidRPr="00DE5E08">
        <w:rPr>
          <w:rFonts w:ascii="Times New Roman" w:hAnsi="Times New Roman" w:cs="Times New Roman"/>
          <w:sz w:val="24"/>
          <w:szCs w:val="24"/>
        </w:rPr>
        <w:t xml:space="preserve"> dizabilit</w:t>
      </w:r>
      <w:r w:rsidR="009F1825" w:rsidRPr="00DE5E08">
        <w:rPr>
          <w:rFonts w:ascii="Times New Roman" w:hAnsi="Times New Roman" w:cs="Times New Roman"/>
          <w:sz w:val="24"/>
          <w:szCs w:val="24"/>
        </w:rPr>
        <w:t>ății</w:t>
      </w:r>
      <w:r w:rsidR="00B44837" w:rsidRPr="00DE5E08">
        <w:rPr>
          <w:rFonts w:ascii="Times New Roman" w:hAnsi="Times New Roman" w:cs="Times New Roman"/>
          <w:sz w:val="24"/>
          <w:szCs w:val="24"/>
        </w:rPr>
        <w:t xml:space="preserve"> (DALYs), 15% se datorează maladiilor mintale. Adițional, un număr de 119</w:t>
      </w:r>
      <w:r w:rsidR="009D5CCB" w:rsidRPr="00DE5E08">
        <w:rPr>
          <w:rFonts w:ascii="Times New Roman" w:hAnsi="Times New Roman" w:cs="Times New Roman"/>
          <w:sz w:val="24"/>
          <w:szCs w:val="24"/>
        </w:rPr>
        <w:t xml:space="preserve"> </w:t>
      </w:r>
      <w:r w:rsidR="00B44837" w:rsidRPr="00DE5E08">
        <w:rPr>
          <w:rFonts w:ascii="Times New Roman" w:hAnsi="Times New Roman" w:cs="Times New Roman"/>
          <w:sz w:val="24"/>
          <w:szCs w:val="24"/>
        </w:rPr>
        <w:t xml:space="preserve">000 persoane au pierdut viața prin suicid, </w:t>
      </w:r>
      <w:r w:rsidR="009F1825" w:rsidRPr="00DE5E08">
        <w:rPr>
          <w:rFonts w:ascii="Times New Roman" w:hAnsi="Times New Roman" w:cs="Times New Roman"/>
          <w:sz w:val="24"/>
          <w:szCs w:val="24"/>
        </w:rPr>
        <w:t xml:space="preserve">dintre </w:t>
      </w:r>
      <w:r w:rsidR="00B44837" w:rsidRPr="00DE5E08">
        <w:rPr>
          <w:rFonts w:ascii="Times New Roman" w:hAnsi="Times New Roman" w:cs="Times New Roman"/>
          <w:sz w:val="24"/>
          <w:szCs w:val="24"/>
        </w:rPr>
        <w:t>care un număr mare este reprezentat de tineri.</w:t>
      </w:r>
    </w:p>
    <w:p w14:paraId="3B93F795" w14:textId="77777777" w:rsidR="00B3598E" w:rsidRDefault="00B44837" w:rsidP="006469B1">
      <w:pPr>
        <w:jc w:val="both"/>
        <w:rPr>
          <w:rFonts w:ascii="Times New Roman" w:hAnsi="Times New Roman" w:cs="Times New Roman"/>
          <w:sz w:val="24"/>
          <w:szCs w:val="24"/>
        </w:rPr>
      </w:pPr>
      <w:r w:rsidRPr="00DE5E08">
        <w:rPr>
          <w:rFonts w:ascii="Times New Roman" w:hAnsi="Times New Roman" w:cs="Times New Roman"/>
          <w:sz w:val="24"/>
          <w:szCs w:val="24"/>
        </w:rPr>
        <w:t>COVID-19 a pr</w:t>
      </w:r>
      <w:r w:rsidR="009F1825" w:rsidRPr="00DE5E08">
        <w:rPr>
          <w:rFonts w:ascii="Times New Roman" w:hAnsi="Times New Roman" w:cs="Times New Roman"/>
          <w:sz w:val="24"/>
          <w:szCs w:val="24"/>
        </w:rPr>
        <w:t xml:space="preserve">ovocat </w:t>
      </w:r>
      <w:r w:rsidRPr="00DE5E08">
        <w:rPr>
          <w:rFonts w:ascii="Times New Roman" w:hAnsi="Times New Roman" w:cs="Times New Roman"/>
          <w:sz w:val="24"/>
          <w:szCs w:val="24"/>
        </w:rPr>
        <w:t>o situație de criză cu echivalentele sale</w:t>
      </w:r>
      <w:r w:rsidR="002729A7" w:rsidRPr="00DE5E08">
        <w:rPr>
          <w:rFonts w:ascii="Times New Roman" w:hAnsi="Times New Roman" w:cs="Times New Roman"/>
          <w:sz w:val="24"/>
          <w:szCs w:val="24"/>
        </w:rPr>
        <w:t xml:space="preserve"> privind pregătirea globală și individuală referitor la consecințe în plan somatic și psihologic. Curba </w:t>
      </w:r>
      <w:r w:rsidR="002B52BD" w:rsidRPr="00DE5E08">
        <w:rPr>
          <w:rFonts w:ascii="Times New Roman" w:hAnsi="Times New Roman" w:cs="Times New Roman"/>
          <w:sz w:val="24"/>
          <w:szCs w:val="24"/>
        </w:rPr>
        <w:t>incidenței</w:t>
      </w:r>
      <w:r w:rsidR="002729A7" w:rsidRPr="00DE5E08">
        <w:rPr>
          <w:rFonts w:ascii="Times New Roman" w:hAnsi="Times New Roman" w:cs="Times New Roman"/>
          <w:sz w:val="24"/>
          <w:szCs w:val="24"/>
        </w:rPr>
        <w:t xml:space="preserve"> prin maladii mintale a luat un aspect ascendent prin prisma creșterii numărului de persoane care au prezentat anxietate și depresie prin insecuritatea legată de izolare, lipsa comunicării, restricții de călătorii, absența serviciului, închidere</w:t>
      </w:r>
      <w:r w:rsidR="002B52BD" w:rsidRPr="00DE5E08">
        <w:rPr>
          <w:rFonts w:ascii="Times New Roman" w:hAnsi="Times New Roman" w:cs="Times New Roman"/>
          <w:sz w:val="24"/>
          <w:szCs w:val="24"/>
        </w:rPr>
        <w:t>a</w:t>
      </w:r>
      <w:r w:rsidR="002729A7" w:rsidRPr="00DE5E08">
        <w:rPr>
          <w:rFonts w:ascii="Times New Roman" w:hAnsi="Times New Roman" w:cs="Times New Roman"/>
          <w:sz w:val="24"/>
          <w:szCs w:val="24"/>
        </w:rPr>
        <w:t xml:space="preserve"> școli</w:t>
      </w:r>
      <w:r w:rsidR="002B52BD" w:rsidRPr="00DE5E08">
        <w:rPr>
          <w:rFonts w:ascii="Times New Roman" w:hAnsi="Times New Roman" w:cs="Times New Roman"/>
          <w:sz w:val="24"/>
          <w:szCs w:val="24"/>
        </w:rPr>
        <w:t>lor și altor</w:t>
      </w:r>
      <w:r w:rsidR="002729A7" w:rsidRPr="00DE5E08">
        <w:rPr>
          <w:rFonts w:ascii="Times New Roman" w:hAnsi="Times New Roman" w:cs="Times New Roman"/>
          <w:sz w:val="24"/>
          <w:szCs w:val="24"/>
        </w:rPr>
        <w:t xml:space="preserve"> instituții. Urmare a impactului pandemiei asupra indicatorilor de sănătate mintală</w:t>
      </w:r>
      <w:r w:rsidR="00605E0F" w:rsidRPr="00DE5E08">
        <w:rPr>
          <w:rFonts w:ascii="Times New Roman" w:hAnsi="Times New Roman" w:cs="Times New Roman"/>
          <w:sz w:val="24"/>
          <w:szCs w:val="24"/>
        </w:rPr>
        <w:t xml:space="preserve"> nefavorabili până la pandemie și înrăutățirea situației în aspect de funcționalitate socio-emoțională a tinerilor, creșterea factorilor pentru agravarea condițiilor de sănătate mintală au dus la revederea politicilor privind redresarea situației în sănătatea mintală și bunăstare.</w:t>
      </w:r>
    </w:p>
    <w:p w14:paraId="368DDF87" w14:textId="77777777" w:rsidR="00647C28" w:rsidRPr="00DE5E08" w:rsidRDefault="00647C28" w:rsidP="006469B1">
      <w:pPr>
        <w:jc w:val="both"/>
        <w:rPr>
          <w:rFonts w:ascii="Times New Roman" w:hAnsi="Times New Roman" w:cs="Times New Roman"/>
          <w:sz w:val="24"/>
          <w:szCs w:val="24"/>
        </w:rPr>
      </w:pPr>
    </w:p>
    <w:p w14:paraId="7BC5140F" w14:textId="77777777" w:rsidR="00B3598E" w:rsidRDefault="00514140" w:rsidP="00A67B57">
      <w:pPr>
        <w:pStyle w:val="Heading1"/>
        <w:rPr>
          <w:rFonts w:ascii="Times New Roman" w:hAnsi="Times New Roman" w:cs="Times New Roman"/>
          <w:lang w:val="ro-RO"/>
        </w:rPr>
      </w:pPr>
      <w:r w:rsidRPr="00DE5E08">
        <w:rPr>
          <w:rFonts w:ascii="Times New Roman" w:hAnsi="Times New Roman" w:cs="Times New Roman"/>
          <w:lang w:val="ro-RO"/>
        </w:rPr>
        <w:t>METODOLOGIE</w:t>
      </w:r>
    </w:p>
    <w:p w14:paraId="529F715E" w14:textId="77777777" w:rsidR="00647C28" w:rsidRPr="00647C28" w:rsidRDefault="00647C28" w:rsidP="00647C28"/>
    <w:p w14:paraId="49CD0EF8" w14:textId="77777777" w:rsidR="00B3598E" w:rsidRPr="00DE5E08" w:rsidRDefault="00B3598E"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Metodologia </w:t>
      </w:r>
      <w:r w:rsidR="00D76FBC" w:rsidRPr="00DE5E08">
        <w:rPr>
          <w:rFonts w:ascii="Times New Roman" w:hAnsi="Times New Roman" w:cs="Times New Roman"/>
          <w:sz w:val="24"/>
          <w:szCs w:val="24"/>
        </w:rPr>
        <w:t xml:space="preserve">privind respectarea </w:t>
      </w:r>
      <w:r w:rsidRPr="00DE5E08">
        <w:rPr>
          <w:rFonts w:ascii="Times New Roman" w:hAnsi="Times New Roman" w:cs="Times New Roman"/>
          <w:sz w:val="24"/>
          <w:szCs w:val="24"/>
        </w:rPr>
        <w:t xml:space="preserve">drepturilor copiilor cu boli mintale a vizat </w:t>
      </w:r>
      <w:r w:rsidR="00C56F97" w:rsidRPr="00DE5E08">
        <w:rPr>
          <w:rFonts w:ascii="Times New Roman" w:hAnsi="Times New Roman" w:cs="Times New Roman"/>
          <w:sz w:val="24"/>
          <w:szCs w:val="24"/>
        </w:rPr>
        <w:t xml:space="preserve">examinarea cadrului normativ internațional, </w:t>
      </w:r>
      <w:r w:rsidR="00D76FBC" w:rsidRPr="00DE5E08">
        <w:rPr>
          <w:rFonts w:ascii="Times New Roman" w:hAnsi="Times New Roman" w:cs="Times New Roman"/>
          <w:sz w:val="24"/>
          <w:szCs w:val="24"/>
        </w:rPr>
        <w:t xml:space="preserve">transpunerea </w:t>
      </w:r>
      <w:r w:rsidR="00C56F97" w:rsidRPr="00DE5E08">
        <w:rPr>
          <w:rFonts w:ascii="Times New Roman" w:hAnsi="Times New Roman" w:cs="Times New Roman"/>
          <w:sz w:val="24"/>
          <w:szCs w:val="24"/>
        </w:rPr>
        <w:t>standardelor internaționale în legislația națională, situația epidemiologică și statistică națională și regională referitor la copiii cu boli mintale, vizitarea serviciilor specializate pentru copiii cu boli mintale, examinarea referințelor în strategiile și politicile naționale privind situația copiilor cu boli mintale, evaluarea actelor normative ce reglementează acordarea serviciilor copiilor cu boli mintale.</w:t>
      </w:r>
    </w:p>
    <w:p w14:paraId="5AC4288B" w14:textId="77777777" w:rsidR="009C4F96" w:rsidRDefault="00B00261" w:rsidP="00A67B57">
      <w:pPr>
        <w:pStyle w:val="Heading1"/>
        <w:rPr>
          <w:rFonts w:ascii="Times New Roman" w:hAnsi="Times New Roman" w:cs="Times New Roman"/>
          <w:lang w:val="fr-FR"/>
        </w:rPr>
      </w:pPr>
      <w:r w:rsidRPr="00DE5E08">
        <w:rPr>
          <w:rFonts w:ascii="Times New Roman" w:hAnsi="Times New Roman" w:cs="Times New Roman"/>
          <w:lang w:val="fr-FR"/>
        </w:rPr>
        <w:lastRenderedPageBreak/>
        <w:t xml:space="preserve">Capitolul I. </w:t>
      </w:r>
      <w:r w:rsidR="009C4F96" w:rsidRPr="00DE5E08">
        <w:rPr>
          <w:rFonts w:ascii="Times New Roman" w:hAnsi="Times New Roman" w:cs="Times New Roman"/>
          <w:lang w:val="fr-FR"/>
        </w:rPr>
        <w:t>Aprecierea cadrului internațional de protecție a copilului cu boli mintale</w:t>
      </w:r>
    </w:p>
    <w:p w14:paraId="32543E47" w14:textId="77777777" w:rsidR="00647C28" w:rsidRPr="00647C28" w:rsidRDefault="00647C28" w:rsidP="00647C28">
      <w:pPr>
        <w:rPr>
          <w:lang w:val="fr-FR"/>
        </w:rPr>
      </w:pPr>
    </w:p>
    <w:p w14:paraId="64E60534" w14:textId="77777777" w:rsidR="00C158E8" w:rsidRPr="00DE5E08" w:rsidRDefault="006469B1" w:rsidP="006469B1">
      <w:pPr>
        <w:jc w:val="both"/>
        <w:rPr>
          <w:rFonts w:ascii="Times New Roman" w:hAnsi="Times New Roman" w:cs="Times New Roman"/>
          <w:b/>
          <w:sz w:val="24"/>
          <w:szCs w:val="24"/>
        </w:rPr>
      </w:pPr>
      <w:r w:rsidRPr="00DE5E08">
        <w:rPr>
          <w:rFonts w:ascii="Times New Roman" w:hAnsi="Times New Roman" w:cs="Times New Roman"/>
          <w:sz w:val="24"/>
          <w:szCs w:val="24"/>
        </w:rPr>
        <w:t>„</w:t>
      </w:r>
      <w:r w:rsidR="00C158E8" w:rsidRPr="00DE5E08">
        <w:rPr>
          <w:rFonts w:ascii="Times New Roman" w:hAnsi="Times New Roman" w:cs="Times New Roman"/>
          <w:sz w:val="24"/>
          <w:szCs w:val="24"/>
        </w:rPr>
        <w:t xml:space="preserve">Nu există încredere mai sacră decât cea pe care lumea o acordă copiilor. Nu există responsabilitate mai importantă decât cea de a ne asigura că drepturile le sunt respectate, bunăstarea le este protejată, vieţile le sunt ferite de teamă şi lipsuri şi că pot creşte în pace.” </w:t>
      </w:r>
      <w:r w:rsidR="00C158E8" w:rsidRPr="00DE5E08">
        <w:rPr>
          <w:rFonts w:ascii="Times New Roman" w:hAnsi="Times New Roman" w:cs="Times New Roman"/>
          <w:b/>
          <w:sz w:val="24"/>
          <w:szCs w:val="24"/>
        </w:rPr>
        <w:t>Kofi Annan, fost Secretar general al ONU</w:t>
      </w:r>
    </w:p>
    <w:p w14:paraId="67628CCE" w14:textId="77777777" w:rsidR="00C158E8" w:rsidRPr="00DE5E08" w:rsidRDefault="00C158E8" w:rsidP="00A67B57">
      <w:pPr>
        <w:jc w:val="both"/>
        <w:rPr>
          <w:rFonts w:ascii="Times New Roman" w:hAnsi="Times New Roman" w:cs="Times New Roman"/>
          <w:sz w:val="24"/>
          <w:szCs w:val="24"/>
        </w:rPr>
      </w:pPr>
      <w:r w:rsidRPr="00DE5E08">
        <w:rPr>
          <w:rFonts w:ascii="Times New Roman" w:hAnsi="Times New Roman" w:cs="Times New Roman"/>
          <w:sz w:val="24"/>
          <w:szCs w:val="24"/>
        </w:rPr>
        <w:t>Drepturile copiilor sunt drepturile tuturor persoanelor cu vârsta sub 18 ani. Scopul acestora este să protejeze copiii şi tinerii: ei trebuie să fie trataţi şi respectaţi ca oameni, beneficiind de acces deplin la drepturile omului care sunt conferite tuturor. Însă drepturile copiilor recunosc şi faptul că vulnerabilitatea lor, o consecinţă a vârstei fragede şi lipsei de maturitate a acestora, ne impun să acordăm o atenţie aparte nevoilor de protecţie şi îngrijire speciale ale copiilor</w:t>
      </w:r>
      <w:r w:rsidR="00E67FB5" w:rsidRPr="00DE5E08">
        <w:rPr>
          <w:rStyle w:val="FootnoteReference"/>
          <w:rFonts w:ascii="Times New Roman" w:hAnsi="Times New Roman" w:cs="Times New Roman"/>
          <w:sz w:val="24"/>
          <w:szCs w:val="24"/>
        </w:rPr>
        <w:footnoteReference w:id="4"/>
      </w:r>
      <w:r w:rsidRPr="00DE5E08">
        <w:rPr>
          <w:rFonts w:ascii="Times New Roman" w:hAnsi="Times New Roman" w:cs="Times New Roman"/>
          <w:sz w:val="24"/>
          <w:szCs w:val="24"/>
        </w:rPr>
        <w:t>.</w:t>
      </w:r>
    </w:p>
    <w:p w14:paraId="4AC0B0C6" w14:textId="77777777" w:rsidR="000C0F74" w:rsidRPr="00DE5E08" w:rsidRDefault="00C414AB" w:rsidP="00A67B57">
      <w:pPr>
        <w:jc w:val="both"/>
        <w:rPr>
          <w:rFonts w:ascii="Times New Roman" w:hAnsi="Times New Roman" w:cs="Times New Roman"/>
          <w:sz w:val="24"/>
          <w:szCs w:val="24"/>
        </w:rPr>
      </w:pPr>
      <w:r w:rsidRPr="00DE5E08">
        <w:rPr>
          <w:rFonts w:ascii="Times New Roman" w:hAnsi="Times New Roman" w:cs="Times New Roman"/>
          <w:b/>
          <w:sz w:val="24"/>
          <w:szCs w:val="24"/>
        </w:rPr>
        <w:t>Dreptul copilului la sănătate</w:t>
      </w:r>
      <w:r w:rsidR="000C0F74" w:rsidRPr="00DE5E08">
        <w:rPr>
          <w:rStyle w:val="FootnoteReference"/>
          <w:rFonts w:ascii="Times New Roman" w:hAnsi="Times New Roman" w:cs="Times New Roman"/>
          <w:sz w:val="24"/>
          <w:szCs w:val="24"/>
        </w:rPr>
        <w:footnoteReference w:id="5"/>
      </w:r>
      <w:r w:rsidRPr="00DE5E08">
        <w:rPr>
          <w:rFonts w:ascii="Times New Roman" w:hAnsi="Times New Roman" w:cs="Times New Roman"/>
          <w:sz w:val="24"/>
          <w:szCs w:val="24"/>
        </w:rPr>
        <w:t xml:space="preserve"> </w:t>
      </w:r>
      <w:r w:rsidR="000C0F74" w:rsidRPr="00DE5E08">
        <w:rPr>
          <w:rFonts w:ascii="Times New Roman" w:hAnsi="Times New Roman" w:cs="Times New Roman"/>
          <w:sz w:val="24"/>
          <w:szCs w:val="24"/>
        </w:rPr>
        <w:t>(Comentariul general nr. 14 (2013) privind dreptul copilului ca interesul superior al acestuia să prevaleze [articolul 3 alineatul 1]):</w:t>
      </w:r>
    </w:p>
    <w:p w14:paraId="5D4A7205" w14:textId="77777777" w:rsidR="0042670D" w:rsidRPr="00DE5E08" w:rsidRDefault="00725082" w:rsidP="00A67B57">
      <w:pPr>
        <w:jc w:val="both"/>
        <w:rPr>
          <w:rFonts w:ascii="Times New Roman" w:hAnsi="Times New Roman" w:cs="Times New Roman"/>
          <w:sz w:val="24"/>
          <w:szCs w:val="24"/>
        </w:rPr>
      </w:pPr>
      <w:r w:rsidRPr="00DE5E08">
        <w:rPr>
          <w:rFonts w:ascii="Times New Roman" w:hAnsi="Times New Roman" w:cs="Times New Roman"/>
          <w:sz w:val="24"/>
          <w:szCs w:val="24"/>
        </w:rPr>
        <w:t>„</w:t>
      </w:r>
      <w:r w:rsidR="00C414AB" w:rsidRPr="00DE5E08">
        <w:rPr>
          <w:rFonts w:ascii="Times New Roman" w:hAnsi="Times New Roman" w:cs="Times New Roman"/>
          <w:sz w:val="24"/>
          <w:szCs w:val="24"/>
        </w:rPr>
        <w:t>Dreptul copilului la sănătate și starea sa de sănătate sunt esențiale pentru evaluarea interesului superior al copilului. Totuși, dacă există mai multe tratamente posibile pentru o afecțiune sau dacă rezultatul unui tratament este incert, avantajele tuturor tratamentelor posibile trebuie să fie apreciate și puse în balanță în raport cu toate riscurile și efectele secundare posibile, iar opiniile copilului trebuie, de asemenea, să fie luate în considerare în mod corespunzător, în funcție de vârsta și gradul de maturitate ale acestuia. În acest sens, copiilor ar trebui să li se furnizeze informații adecvate și adaptate, astfel încât aceștia să înțeleagă situația și toate aspectele rel</w:t>
      </w:r>
      <w:r w:rsidR="00DB01CB" w:rsidRPr="00DE5E08">
        <w:rPr>
          <w:rFonts w:ascii="Times New Roman" w:hAnsi="Times New Roman" w:cs="Times New Roman"/>
          <w:sz w:val="24"/>
          <w:szCs w:val="24"/>
        </w:rPr>
        <w:t>evante legate de interesele lor</w:t>
      </w:r>
      <w:r w:rsidR="00C414AB" w:rsidRPr="00DE5E08">
        <w:rPr>
          <w:rFonts w:ascii="Times New Roman" w:hAnsi="Times New Roman" w:cs="Times New Roman"/>
          <w:sz w:val="24"/>
          <w:szCs w:val="24"/>
        </w:rPr>
        <w:t xml:space="preserve"> și ar trebui să li se permită, atunci când este posibil, să îș</w:t>
      </w:r>
      <w:r w:rsidR="00194199" w:rsidRPr="00DE5E08">
        <w:rPr>
          <w:rFonts w:ascii="Times New Roman" w:hAnsi="Times New Roman" w:cs="Times New Roman"/>
          <w:sz w:val="24"/>
          <w:szCs w:val="24"/>
        </w:rPr>
        <w:t>i dea consimțământul informat.</w:t>
      </w:r>
      <w:r w:rsidR="00C414AB" w:rsidRPr="00DE5E08">
        <w:rPr>
          <w:rFonts w:ascii="Times New Roman" w:hAnsi="Times New Roman" w:cs="Times New Roman"/>
          <w:sz w:val="24"/>
          <w:szCs w:val="24"/>
        </w:rPr>
        <w:t xml:space="preserve"> </w:t>
      </w:r>
    </w:p>
    <w:p w14:paraId="0C051EB5" w14:textId="77777777" w:rsidR="00C414AB" w:rsidRPr="00DE5E08" w:rsidRDefault="00C414AB" w:rsidP="00A67B57">
      <w:pPr>
        <w:jc w:val="both"/>
        <w:rPr>
          <w:rFonts w:ascii="Times New Roman" w:hAnsi="Times New Roman" w:cs="Times New Roman"/>
          <w:sz w:val="24"/>
          <w:szCs w:val="24"/>
        </w:rPr>
      </w:pPr>
      <w:r w:rsidRPr="00DE5E08">
        <w:rPr>
          <w:rFonts w:ascii="Times New Roman" w:hAnsi="Times New Roman" w:cs="Times New Roman"/>
          <w:sz w:val="24"/>
          <w:szCs w:val="24"/>
        </w:rPr>
        <w:t>De exemplu, în ceea ce privește sănăt</w:t>
      </w:r>
      <w:r w:rsidR="00194199" w:rsidRPr="00DE5E08">
        <w:rPr>
          <w:rFonts w:ascii="Times New Roman" w:hAnsi="Times New Roman" w:cs="Times New Roman"/>
          <w:sz w:val="24"/>
          <w:szCs w:val="24"/>
        </w:rPr>
        <w:t>atea adolescenților, Comitetul</w:t>
      </w:r>
      <w:r w:rsidRPr="00DE5E08">
        <w:rPr>
          <w:rFonts w:ascii="Times New Roman" w:hAnsi="Times New Roman" w:cs="Times New Roman"/>
          <w:sz w:val="24"/>
          <w:szCs w:val="24"/>
        </w:rPr>
        <w:t xml:space="preserve"> a afirmat că statele părți au obligația de a se asigura că toți adolescenții, atât cei școlarizați, cât și cei neșcolarizați, au acces la informații adecvate, esențiale pentru sănătatea și </w:t>
      </w:r>
      <w:r w:rsidR="00DB01CB" w:rsidRPr="00DE5E08">
        <w:rPr>
          <w:rFonts w:ascii="Times New Roman" w:hAnsi="Times New Roman" w:cs="Times New Roman"/>
          <w:sz w:val="24"/>
          <w:szCs w:val="24"/>
        </w:rPr>
        <w:t xml:space="preserve">dezvoltarea lor, </w:t>
      </w:r>
      <w:r w:rsidRPr="00DE5E08">
        <w:rPr>
          <w:rFonts w:ascii="Times New Roman" w:hAnsi="Times New Roman" w:cs="Times New Roman"/>
          <w:sz w:val="24"/>
          <w:szCs w:val="24"/>
        </w:rPr>
        <w:t xml:space="preserve">pentru a putea face alegeri adecvate privind comportamentul în materie de sănătate. Acestea ar trebui să includă informații privind consumul și abuzul de tutun, alcool și alte substanțe, regimul alimentar, informații adecvate privind sănătatea sexuală și reproductivă, pericolele sarcinii timpurii, prevenirea HIV/SIDA și a </w:t>
      </w:r>
      <w:r w:rsidR="00DB01CB" w:rsidRPr="00DE5E08">
        <w:rPr>
          <w:rFonts w:ascii="Times New Roman" w:hAnsi="Times New Roman" w:cs="Times New Roman"/>
          <w:sz w:val="24"/>
          <w:szCs w:val="24"/>
        </w:rPr>
        <w:t xml:space="preserve">bolilor cu transmitere sexuală. </w:t>
      </w:r>
      <w:r w:rsidRPr="00DE5E08">
        <w:rPr>
          <w:rFonts w:ascii="Times New Roman" w:hAnsi="Times New Roman" w:cs="Times New Roman"/>
          <w:sz w:val="24"/>
          <w:szCs w:val="24"/>
        </w:rPr>
        <w:t>Adolescenții cu tulburări psihosociale au dreptul să fie tratați și îngrijiți în comunitatea în care trăiesc, în măsura posibilului. În cazul în care este necesară spitalizarea sau plasarea într-o instituție de tip rezidențial, interesul superior al copilului în cauză trebuie să fie apreciat înainte de luarea unei decizii, cu respectarea opiniilor copilului; aceleași considerații sunt valabile și pentru copiii mai mici. Sănătatea copilului și posibilitățile de tratament pot, de asemenea, să fie luate în considerare la aprecierea și stabilirea interesului superior, în vederea adoptării altor tipuri de decizii importante (de exemplu, acordarea unui permis de ședere din motive umanitare)</w:t>
      </w:r>
      <w:r w:rsidRPr="00DE5E08">
        <w:rPr>
          <w:rStyle w:val="FootnoteReference"/>
          <w:rFonts w:ascii="Times New Roman" w:hAnsi="Times New Roman" w:cs="Times New Roman"/>
          <w:sz w:val="24"/>
          <w:szCs w:val="24"/>
        </w:rPr>
        <w:footnoteReference w:id="6"/>
      </w:r>
      <w:r w:rsidRPr="00DE5E08">
        <w:rPr>
          <w:rFonts w:ascii="Times New Roman" w:hAnsi="Times New Roman" w:cs="Times New Roman"/>
          <w:sz w:val="24"/>
          <w:szCs w:val="24"/>
        </w:rPr>
        <w:t>.</w:t>
      </w:r>
      <w:r w:rsidR="00374663" w:rsidRPr="00DE5E08">
        <w:rPr>
          <w:rFonts w:ascii="Times New Roman" w:hAnsi="Times New Roman" w:cs="Times New Roman"/>
          <w:sz w:val="24"/>
          <w:szCs w:val="24"/>
        </w:rPr>
        <w:t>”</w:t>
      </w:r>
    </w:p>
    <w:p w14:paraId="3B77C704" w14:textId="77777777" w:rsidR="009C4F96" w:rsidRPr="00DE5E08" w:rsidRDefault="00F6284D" w:rsidP="00A67B57">
      <w:pPr>
        <w:jc w:val="both"/>
        <w:rPr>
          <w:rFonts w:ascii="Times New Roman" w:hAnsi="Times New Roman" w:cs="Times New Roman"/>
          <w:sz w:val="24"/>
          <w:szCs w:val="24"/>
        </w:rPr>
      </w:pPr>
      <w:r w:rsidRPr="00DE5E08">
        <w:rPr>
          <w:rFonts w:ascii="Times New Roman" w:hAnsi="Times New Roman" w:cs="Times New Roman"/>
          <w:sz w:val="24"/>
          <w:szCs w:val="24"/>
        </w:rPr>
        <w:lastRenderedPageBreak/>
        <w:t xml:space="preserve">Dreptul la sănătate este garantat de </w:t>
      </w:r>
      <w:r w:rsidR="00A61A14" w:rsidRPr="00DE5E08">
        <w:rPr>
          <w:rFonts w:ascii="Times New Roman" w:hAnsi="Times New Roman" w:cs="Times New Roman"/>
          <w:sz w:val="24"/>
          <w:szCs w:val="24"/>
        </w:rPr>
        <w:t>Convenția ONU privind drepturile copilului, art. 24: „Statele părţi recunosc dreptul copilului de a se bucura de cea mai bună stare de sănătate posibilă şi de a beneficia de servicii medicale, de tratament şi de recuperare. Statele părţi se vor strădui să asigure ca nici un copil să nu fie lipsit de dreptul de a avea acces la aceste servicii de ocrotire a sănătăţii.” De as</w:t>
      </w:r>
      <w:r w:rsidR="00DB01CB" w:rsidRPr="00DE5E08">
        <w:rPr>
          <w:rFonts w:ascii="Times New Roman" w:hAnsi="Times New Roman" w:cs="Times New Roman"/>
          <w:sz w:val="24"/>
          <w:szCs w:val="24"/>
        </w:rPr>
        <w:t>e</w:t>
      </w:r>
      <w:r w:rsidR="00A61A14" w:rsidRPr="00DE5E08">
        <w:rPr>
          <w:rFonts w:ascii="Times New Roman" w:hAnsi="Times New Roman" w:cs="Times New Roman"/>
          <w:sz w:val="24"/>
          <w:szCs w:val="24"/>
        </w:rPr>
        <w:t xml:space="preserve">menea, art. 23 stipulează „Statele părţi </w:t>
      </w:r>
      <w:r w:rsidR="00725082" w:rsidRPr="00DE5E08">
        <w:rPr>
          <w:rFonts w:ascii="Times New Roman" w:hAnsi="Times New Roman" w:cs="Times New Roman"/>
          <w:sz w:val="24"/>
          <w:szCs w:val="24"/>
        </w:rPr>
        <w:t>recunosc copilului handicapat mi</w:t>
      </w:r>
      <w:r w:rsidR="00A61A14" w:rsidRPr="00DE5E08">
        <w:rPr>
          <w:rFonts w:ascii="Times New Roman" w:hAnsi="Times New Roman" w:cs="Times New Roman"/>
          <w:sz w:val="24"/>
          <w:szCs w:val="24"/>
        </w:rPr>
        <w:t>ntal sau fizic că trebuie</w:t>
      </w:r>
      <w:r w:rsidR="00725082" w:rsidRPr="00DE5E08">
        <w:rPr>
          <w:rFonts w:ascii="Times New Roman" w:hAnsi="Times New Roman" w:cs="Times New Roman"/>
          <w:sz w:val="24"/>
          <w:szCs w:val="24"/>
        </w:rPr>
        <w:t xml:space="preserve"> să se bucure de o viaţă plină ș</w:t>
      </w:r>
      <w:r w:rsidR="00A61A14" w:rsidRPr="00DE5E08">
        <w:rPr>
          <w:rFonts w:ascii="Times New Roman" w:hAnsi="Times New Roman" w:cs="Times New Roman"/>
          <w:sz w:val="24"/>
          <w:szCs w:val="24"/>
        </w:rPr>
        <w:t>i decentă, în condiţii care să îi garanteze demnitatea, să îi promoveze autonomia şi să îi faciliteze participarea activă la viaţa colectivităţii</w:t>
      </w:r>
      <w:r w:rsidR="006F70DC" w:rsidRPr="00DE5E08">
        <w:rPr>
          <w:rFonts w:ascii="Times New Roman" w:hAnsi="Times New Roman" w:cs="Times New Roman"/>
          <w:sz w:val="24"/>
          <w:szCs w:val="24"/>
        </w:rPr>
        <w:t>”</w:t>
      </w:r>
      <w:r w:rsidR="00A61A14" w:rsidRPr="00DE5E08">
        <w:rPr>
          <w:rFonts w:ascii="Times New Roman" w:hAnsi="Times New Roman" w:cs="Times New Roman"/>
          <w:sz w:val="24"/>
          <w:szCs w:val="24"/>
        </w:rPr>
        <w:t>. De comun</w:t>
      </w:r>
      <w:r w:rsidR="001134B2" w:rsidRPr="00DE5E08">
        <w:rPr>
          <w:rFonts w:ascii="Times New Roman" w:hAnsi="Times New Roman" w:cs="Times New Roman"/>
          <w:sz w:val="24"/>
          <w:szCs w:val="24"/>
        </w:rPr>
        <w:t xml:space="preserve"> </w:t>
      </w:r>
      <w:r w:rsidR="00A61A14" w:rsidRPr="00DE5E08">
        <w:rPr>
          <w:rFonts w:ascii="Times New Roman" w:hAnsi="Times New Roman" w:cs="Times New Roman"/>
          <w:sz w:val="24"/>
          <w:szCs w:val="24"/>
        </w:rPr>
        <w:t>cu Convenția ONU privind drepturile persoanelor cu dizabilități</w:t>
      </w:r>
      <w:r w:rsidR="00A07775" w:rsidRPr="00DE5E08">
        <w:rPr>
          <w:rFonts w:ascii="Times New Roman" w:hAnsi="Times New Roman" w:cs="Times New Roman"/>
          <w:sz w:val="24"/>
          <w:szCs w:val="24"/>
        </w:rPr>
        <w:t>,</w:t>
      </w:r>
      <w:r w:rsidR="00A61A14" w:rsidRPr="00DE5E08">
        <w:rPr>
          <w:rFonts w:ascii="Times New Roman" w:hAnsi="Times New Roman" w:cs="Times New Roman"/>
          <w:sz w:val="24"/>
          <w:szCs w:val="24"/>
        </w:rPr>
        <w:t xml:space="preserve"> care afirmă „Statele Părţi recunosc faptul că persoanele cu dizabilităţi au dreptul să se bucure de cea mai bună stare de sănătate, fără discriminare pe criterii de dizabilitate</w:t>
      </w:r>
      <w:r w:rsidR="00A07775" w:rsidRPr="00DE5E08">
        <w:rPr>
          <w:rFonts w:ascii="Times New Roman" w:hAnsi="Times New Roman" w:cs="Times New Roman"/>
          <w:sz w:val="24"/>
          <w:szCs w:val="24"/>
        </w:rPr>
        <w:t>”</w:t>
      </w:r>
      <w:r w:rsidR="00EC2DD8" w:rsidRPr="00DE5E08">
        <w:rPr>
          <w:rFonts w:ascii="Times New Roman" w:hAnsi="Times New Roman" w:cs="Times New Roman"/>
          <w:sz w:val="24"/>
          <w:szCs w:val="24"/>
        </w:rPr>
        <w:t>,</w:t>
      </w:r>
      <w:r w:rsidR="00A07775" w:rsidRPr="00DE5E08">
        <w:rPr>
          <w:rFonts w:ascii="Times New Roman" w:hAnsi="Times New Roman" w:cs="Times New Roman"/>
          <w:sz w:val="24"/>
          <w:szCs w:val="24"/>
        </w:rPr>
        <w:t xml:space="preserve"> se garantează nu doar accesul la servicii de sănătate, dar și asigurarea necesităților specifice pentru a beneficia de aceleași drepturi de trai în comunitate. </w:t>
      </w:r>
    </w:p>
    <w:p w14:paraId="7D1AC64E" w14:textId="77777777" w:rsidR="00A07775" w:rsidRPr="00DE5E08" w:rsidRDefault="00A07775" w:rsidP="00A67B57">
      <w:pPr>
        <w:jc w:val="both"/>
        <w:rPr>
          <w:rFonts w:ascii="Times New Roman" w:hAnsi="Times New Roman" w:cs="Times New Roman"/>
          <w:sz w:val="24"/>
          <w:szCs w:val="24"/>
        </w:rPr>
      </w:pPr>
      <w:r w:rsidRPr="00DE5E08">
        <w:rPr>
          <w:rFonts w:ascii="Times New Roman" w:hAnsi="Times New Roman" w:cs="Times New Roman"/>
          <w:b/>
          <w:sz w:val="24"/>
          <w:szCs w:val="24"/>
        </w:rPr>
        <w:t>Avocatului Poporului pentru drepturile copilului</w:t>
      </w:r>
      <w:r w:rsidRPr="00DE5E08">
        <w:rPr>
          <w:rFonts w:ascii="Times New Roman" w:hAnsi="Times New Roman" w:cs="Times New Roman"/>
          <w:sz w:val="24"/>
          <w:szCs w:val="24"/>
        </w:rPr>
        <w:t xml:space="preserve"> accentuează că</w:t>
      </w:r>
      <w:r w:rsidR="009D5CCB" w:rsidRPr="00DE5E08">
        <w:rPr>
          <w:rFonts w:ascii="Times New Roman" w:hAnsi="Times New Roman" w:cs="Times New Roman"/>
          <w:sz w:val="24"/>
          <w:szCs w:val="24"/>
        </w:rPr>
        <w:t xml:space="preserve">, </w:t>
      </w:r>
      <w:r w:rsidRPr="00DE5E08">
        <w:rPr>
          <w:rFonts w:ascii="Times New Roman" w:hAnsi="Times New Roman" w:cs="Times New Roman"/>
          <w:sz w:val="24"/>
          <w:szCs w:val="24"/>
        </w:rPr>
        <w:t>garantarea dreptului la sănătate pentru toți copiii înseamnă că ei trebuie să aibă acces la serviciile de sănătate de care au nevoie, când și unde au nevoie de ele, fără a suferi din cauza unor impedimente de ordin financiar sau de altă natură. Nici un copil nu trebuie să sufere și să moară pentru că este sărac sau pentru că nu poate avea acces la serviciile de sănătate de care are nevoie. Sănătatea este, de asemenea, determinată în mod evident și de respectarea altor drepturi fundamentale ale omului, inclusiv de accesul la apă potabilă și sanitație sigură, la produse alimentare sigure și sănătoase, la condiții de trai (locuință) adecvată, precum și la educație, la condiții de viață și de muncă sigure. Dreptul la sănătate înseamnă, de asemenea, că fiecare om trebuie să aibă dreptul de a</w:t>
      </w:r>
      <w:r w:rsidR="006F70DC" w:rsidRPr="00DE5E08">
        <w:rPr>
          <w:rFonts w:ascii="Times New Roman" w:hAnsi="Times New Roman" w:cs="Times New Roman"/>
          <w:sz w:val="24"/>
          <w:szCs w:val="24"/>
        </w:rPr>
        <w:t>-</w:t>
      </w:r>
      <w:r w:rsidRPr="00DE5E08">
        <w:rPr>
          <w:rFonts w:ascii="Times New Roman" w:hAnsi="Times New Roman" w:cs="Times New Roman"/>
          <w:sz w:val="24"/>
          <w:szCs w:val="24"/>
        </w:rPr>
        <w:t xml:space="preserve">și controla propria sănătate și propriul corp, </w:t>
      </w:r>
      <w:r w:rsidR="00D76FBC" w:rsidRPr="00DE5E08">
        <w:rPr>
          <w:rFonts w:ascii="Times New Roman" w:hAnsi="Times New Roman" w:cs="Times New Roman"/>
          <w:sz w:val="24"/>
          <w:szCs w:val="24"/>
        </w:rPr>
        <w:t xml:space="preserve">având acces la informații privind serviciile sexuale și reproductive, </w:t>
      </w:r>
      <w:r w:rsidRPr="00DE5E08">
        <w:rPr>
          <w:rFonts w:ascii="Times New Roman" w:hAnsi="Times New Roman" w:cs="Times New Roman"/>
          <w:sz w:val="24"/>
          <w:szCs w:val="24"/>
        </w:rPr>
        <w:t>fără violență și discriminare. Toți copiii au dreptul la sănătate și trebuie tratați cu respect și demnitate.</w:t>
      </w:r>
      <w:r w:rsidRPr="00DE5E08">
        <w:rPr>
          <w:rStyle w:val="FootnoteReference"/>
          <w:rFonts w:ascii="Times New Roman" w:hAnsi="Times New Roman" w:cs="Times New Roman"/>
          <w:sz w:val="24"/>
          <w:szCs w:val="24"/>
        </w:rPr>
        <w:footnoteReference w:id="7"/>
      </w:r>
    </w:p>
    <w:p w14:paraId="0736A715" w14:textId="77777777" w:rsidR="000B7D4E" w:rsidRPr="00DE5E08" w:rsidRDefault="00A07775" w:rsidP="00A67B57">
      <w:pPr>
        <w:jc w:val="both"/>
        <w:rPr>
          <w:rFonts w:ascii="Times New Roman" w:hAnsi="Times New Roman" w:cs="Times New Roman"/>
          <w:sz w:val="24"/>
          <w:szCs w:val="24"/>
        </w:rPr>
      </w:pPr>
      <w:r w:rsidRPr="00DE5E08">
        <w:rPr>
          <w:rFonts w:ascii="Times New Roman" w:hAnsi="Times New Roman" w:cs="Times New Roman"/>
          <w:sz w:val="24"/>
          <w:szCs w:val="24"/>
        </w:rPr>
        <w:t>Organizația Mondială a Sănătății redefine</w:t>
      </w:r>
      <w:r w:rsidR="00190D14" w:rsidRPr="00DE5E08">
        <w:rPr>
          <w:rFonts w:ascii="Times New Roman" w:hAnsi="Times New Roman" w:cs="Times New Roman"/>
          <w:sz w:val="24"/>
          <w:szCs w:val="24"/>
        </w:rPr>
        <w:t xml:space="preserve">ște necesitatea </w:t>
      </w:r>
      <w:r w:rsidR="00D76FBC" w:rsidRPr="00DE5E08">
        <w:rPr>
          <w:rFonts w:ascii="Times New Roman" w:hAnsi="Times New Roman" w:cs="Times New Roman"/>
          <w:sz w:val="24"/>
          <w:szCs w:val="24"/>
        </w:rPr>
        <w:t>unui r</w:t>
      </w:r>
      <w:r w:rsidR="00190D14" w:rsidRPr="00DE5E08">
        <w:rPr>
          <w:rFonts w:ascii="Times New Roman" w:hAnsi="Times New Roman" w:cs="Times New Roman"/>
          <w:sz w:val="24"/>
          <w:szCs w:val="24"/>
        </w:rPr>
        <w:t xml:space="preserve">ăspuns comprehensiv și </w:t>
      </w:r>
      <w:r w:rsidR="001134B2" w:rsidRPr="00DE5E08">
        <w:rPr>
          <w:rFonts w:ascii="Times New Roman" w:hAnsi="Times New Roman" w:cs="Times New Roman"/>
          <w:sz w:val="24"/>
          <w:szCs w:val="24"/>
        </w:rPr>
        <w:t>prompt</w:t>
      </w:r>
      <w:r w:rsidR="00190D14" w:rsidRPr="00DE5E08">
        <w:rPr>
          <w:rFonts w:ascii="Times New Roman" w:hAnsi="Times New Roman" w:cs="Times New Roman"/>
          <w:sz w:val="24"/>
          <w:szCs w:val="24"/>
        </w:rPr>
        <w:t xml:space="preserve"> în adresarea condițiilor pentru</w:t>
      </w:r>
      <w:r w:rsidR="00B01708" w:rsidRPr="00DE5E08">
        <w:rPr>
          <w:rFonts w:ascii="Times New Roman" w:hAnsi="Times New Roman" w:cs="Times New Roman"/>
          <w:sz w:val="24"/>
          <w:szCs w:val="24"/>
        </w:rPr>
        <w:t xml:space="preserve"> sănătatea mintală. Astfel, în r</w:t>
      </w:r>
      <w:r w:rsidR="00190D14" w:rsidRPr="00DE5E08">
        <w:rPr>
          <w:rFonts w:ascii="Times New Roman" w:hAnsi="Times New Roman" w:cs="Times New Roman"/>
          <w:sz w:val="24"/>
          <w:szCs w:val="24"/>
        </w:rPr>
        <w:t xml:space="preserve">aportul „World mental health report: transforming mental health for all” </w:t>
      </w:r>
      <w:r w:rsidR="00D76FBC" w:rsidRPr="00DE5E08">
        <w:rPr>
          <w:rFonts w:ascii="Times New Roman" w:hAnsi="Times New Roman" w:cs="Times New Roman"/>
          <w:sz w:val="24"/>
          <w:szCs w:val="24"/>
        </w:rPr>
        <w:t xml:space="preserve">se menționează că </w:t>
      </w:r>
      <w:r w:rsidR="00190D14" w:rsidRPr="00DE5E08">
        <w:rPr>
          <w:rFonts w:ascii="Times New Roman" w:hAnsi="Times New Roman" w:cs="Times New Roman"/>
          <w:sz w:val="24"/>
          <w:szCs w:val="24"/>
        </w:rPr>
        <w:t>milioane de persoane în lume suferă în singurătate, le sunt violate drepturile și sunt negativ afectate în viața de zi cu zi”</w:t>
      </w:r>
      <w:r w:rsidR="007A6018" w:rsidRPr="00DE5E08">
        <w:rPr>
          <w:rFonts w:ascii="Times New Roman" w:hAnsi="Times New Roman" w:cs="Times New Roman"/>
          <w:sz w:val="24"/>
          <w:szCs w:val="24"/>
        </w:rPr>
        <w:t xml:space="preserve">. Totodată, </w:t>
      </w:r>
      <w:r w:rsidR="00CA722D" w:rsidRPr="00DE5E08">
        <w:rPr>
          <w:rFonts w:ascii="Times New Roman" w:hAnsi="Times New Roman" w:cs="Times New Roman"/>
          <w:sz w:val="24"/>
          <w:szCs w:val="24"/>
        </w:rPr>
        <w:t>se estimează că, aproximativ 8% din copii mici (vârsta 5–9 ani) și 14% adolescenți (vârsta 10–19 ani) trăiesc cu o maladie mintală, iar jumătate din maladiile mintale la adulți se dezvoltă de la vârsta de 14 ani, pe când ¾ apar până la vârsta de 24 ani.</w:t>
      </w:r>
      <w:r w:rsidR="00CA722D" w:rsidRPr="00DE5E08">
        <w:rPr>
          <w:rStyle w:val="FootnoteReference"/>
          <w:rFonts w:ascii="Times New Roman" w:hAnsi="Times New Roman" w:cs="Times New Roman"/>
          <w:sz w:val="24"/>
          <w:szCs w:val="24"/>
        </w:rPr>
        <w:footnoteReference w:id="8"/>
      </w:r>
    </w:p>
    <w:p w14:paraId="56B49723" w14:textId="77777777" w:rsidR="00A038CD" w:rsidRPr="00DE5E08" w:rsidRDefault="00A038CD"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Până la </w:t>
      </w:r>
      <w:r w:rsidR="007A6018" w:rsidRPr="00DE5E08">
        <w:rPr>
          <w:rFonts w:ascii="Times New Roman" w:hAnsi="Times New Roman" w:cs="Times New Roman"/>
          <w:sz w:val="24"/>
          <w:szCs w:val="24"/>
        </w:rPr>
        <w:t>vârsta</w:t>
      </w:r>
      <w:r w:rsidRPr="00DE5E08">
        <w:rPr>
          <w:rFonts w:ascii="Times New Roman" w:hAnsi="Times New Roman" w:cs="Times New Roman"/>
          <w:sz w:val="24"/>
          <w:szCs w:val="24"/>
        </w:rPr>
        <w:t xml:space="preserve"> de 5 ani</w:t>
      </w:r>
      <w:r w:rsidR="00322A88" w:rsidRPr="00DE5E08">
        <w:rPr>
          <w:rFonts w:ascii="Times New Roman" w:hAnsi="Times New Roman" w:cs="Times New Roman"/>
          <w:sz w:val="24"/>
          <w:szCs w:val="24"/>
        </w:rPr>
        <w:t>,</w:t>
      </w:r>
      <w:r w:rsidRPr="00DE5E08">
        <w:rPr>
          <w:rFonts w:ascii="Times New Roman" w:hAnsi="Times New Roman" w:cs="Times New Roman"/>
          <w:sz w:val="24"/>
          <w:szCs w:val="24"/>
        </w:rPr>
        <w:t xml:space="preserve"> 1 din 50 de copii este afectat de o maladie de </w:t>
      </w:r>
      <w:r w:rsidR="007A6018" w:rsidRPr="00DE5E08">
        <w:rPr>
          <w:rFonts w:ascii="Times New Roman" w:hAnsi="Times New Roman" w:cs="Times New Roman"/>
          <w:sz w:val="24"/>
          <w:szCs w:val="24"/>
        </w:rPr>
        <w:t>dezvoltare</w:t>
      </w:r>
      <w:r w:rsidRPr="00DE5E08">
        <w:rPr>
          <w:rFonts w:ascii="Times New Roman" w:hAnsi="Times New Roman" w:cs="Times New Roman"/>
          <w:sz w:val="24"/>
          <w:szCs w:val="24"/>
        </w:rPr>
        <w:t xml:space="preserve"> și 1 din 200 de copii </w:t>
      </w:r>
      <w:r w:rsidR="007A6018" w:rsidRPr="00DE5E08">
        <w:rPr>
          <w:rFonts w:ascii="Times New Roman" w:hAnsi="Times New Roman" w:cs="Times New Roman"/>
          <w:sz w:val="24"/>
          <w:szCs w:val="24"/>
        </w:rPr>
        <w:t>dezvoltă</w:t>
      </w:r>
      <w:r w:rsidRPr="00DE5E08">
        <w:rPr>
          <w:rFonts w:ascii="Times New Roman" w:hAnsi="Times New Roman" w:cs="Times New Roman"/>
          <w:sz w:val="24"/>
          <w:szCs w:val="24"/>
        </w:rPr>
        <w:t xml:space="preserve"> o tulburare din spectru autist.</w:t>
      </w:r>
    </w:p>
    <w:p w14:paraId="6916F0A1" w14:textId="77777777" w:rsidR="00A038CD" w:rsidRPr="00DE5E08" w:rsidRDefault="00A038CD"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Raportul elaborat și publicat de UNICEF </w:t>
      </w:r>
      <w:r w:rsidR="00B01708" w:rsidRPr="00DE5E08">
        <w:rPr>
          <w:rFonts w:ascii="Times New Roman" w:hAnsi="Times New Roman" w:cs="Times New Roman"/>
          <w:sz w:val="24"/>
          <w:szCs w:val="24"/>
        </w:rPr>
        <w:t>„</w:t>
      </w:r>
      <w:r w:rsidRPr="00DE5E08">
        <w:rPr>
          <w:rFonts w:ascii="Times New Roman" w:hAnsi="Times New Roman" w:cs="Times New Roman"/>
          <w:sz w:val="24"/>
          <w:szCs w:val="24"/>
        </w:rPr>
        <w:t>The State of the World’s Children 2021: On My Mind – Promoting, protecting and caring for children’s mental health</w:t>
      </w:r>
      <w:r w:rsidRPr="00DE5E08">
        <w:rPr>
          <w:rStyle w:val="FootnoteReference"/>
          <w:rFonts w:ascii="Times New Roman" w:hAnsi="Times New Roman" w:cs="Times New Roman"/>
          <w:sz w:val="24"/>
          <w:szCs w:val="24"/>
        </w:rPr>
        <w:footnoteReference w:id="9"/>
      </w:r>
      <w:r w:rsidR="00B01708" w:rsidRPr="00DE5E08">
        <w:rPr>
          <w:rFonts w:ascii="Times New Roman" w:hAnsi="Times New Roman" w:cs="Times New Roman"/>
          <w:sz w:val="24"/>
          <w:szCs w:val="24"/>
        </w:rPr>
        <w:t>”</w:t>
      </w:r>
      <w:r w:rsidR="001C2097" w:rsidRPr="00DE5E08">
        <w:rPr>
          <w:rFonts w:ascii="Times New Roman" w:hAnsi="Times New Roman" w:cs="Times New Roman"/>
          <w:sz w:val="24"/>
          <w:szCs w:val="24"/>
        </w:rPr>
        <w:t xml:space="preserve"> evidențiază că există multiple bariere în promovarea, protecția și îngrijirile în sănătatea mintală a copiilor și adolescenților. Barierele majore sunt determinate sistemic și rezultă din </w:t>
      </w:r>
      <w:r w:rsidR="001C2097" w:rsidRPr="00DE5E08">
        <w:rPr>
          <w:rFonts w:ascii="Times New Roman" w:hAnsi="Times New Roman" w:cs="Times New Roman"/>
          <w:b/>
          <w:i/>
          <w:sz w:val="24"/>
          <w:szCs w:val="24"/>
        </w:rPr>
        <w:t xml:space="preserve">insuficiența de </w:t>
      </w:r>
      <w:r w:rsidR="007A6018" w:rsidRPr="00DE5E08">
        <w:rPr>
          <w:rFonts w:ascii="Times New Roman" w:hAnsi="Times New Roman" w:cs="Times New Roman"/>
          <w:b/>
          <w:i/>
          <w:sz w:val="24"/>
          <w:szCs w:val="24"/>
        </w:rPr>
        <w:t>finanțare</w:t>
      </w:r>
      <w:r w:rsidR="001C2097" w:rsidRPr="00DE5E08">
        <w:rPr>
          <w:rFonts w:ascii="Times New Roman" w:hAnsi="Times New Roman" w:cs="Times New Roman"/>
          <w:sz w:val="24"/>
          <w:szCs w:val="24"/>
        </w:rPr>
        <w:t xml:space="preserve"> și </w:t>
      </w:r>
      <w:r w:rsidR="001C2097" w:rsidRPr="00DE5E08">
        <w:rPr>
          <w:rFonts w:ascii="Times New Roman" w:hAnsi="Times New Roman" w:cs="Times New Roman"/>
          <w:b/>
          <w:i/>
          <w:sz w:val="24"/>
          <w:szCs w:val="24"/>
        </w:rPr>
        <w:t>guvernanță</w:t>
      </w:r>
      <w:r w:rsidR="001C2097" w:rsidRPr="00DE5E08">
        <w:rPr>
          <w:rFonts w:ascii="Times New Roman" w:hAnsi="Times New Roman" w:cs="Times New Roman"/>
          <w:b/>
          <w:sz w:val="24"/>
          <w:szCs w:val="24"/>
        </w:rPr>
        <w:t>,</w:t>
      </w:r>
      <w:r w:rsidR="001C2097" w:rsidRPr="00DE5E08">
        <w:rPr>
          <w:rFonts w:ascii="Times New Roman" w:hAnsi="Times New Roman" w:cs="Times New Roman"/>
          <w:sz w:val="24"/>
          <w:szCs w:val="24"/>
        </w:rPr>
        <w:t xml:space="preserve"> </w:t>
      </w:r>
      <w:r w:rsidR="001C2097" w:rsidRPr="00DE5E08">
        <w:rPr>
          <w:rFonts w:ascii="Times New Roman" w:hAnsi="Times New Roman" w:cs="Times New Roman"/>
          <w:b/>
          <w:i/>
          <w:sz w:val="24"/>
          <w:szCs w:val="24"/>
        </w:rPr>
        <w:t>coordonare intersectorială</w:t>
      </w:r>
      <w:r w:rsidR="001C2097" w:rsidRPr="00DE5E08">
        <w:rPr>
          <w:rFonts w:ascii="Times New Roman" w:hAnsi="Times New Roman" w:cs="Times New Roman"/>
          <w:sz w:val="24"/>
          <w:szCs w:val="24"/>
        </w:rPr>
        <w:t xml:space="preserve"> și a </w:t>
      </w:r>
      <w:r w:rsidR="001C2097" w:rsidRPr="00DE5E08">
        <w:rPr>
          <w:rFonts w:ascii="Times New Roman" w:hAnsi="Times New Roman" w:cs="Times New Roman"/>
          <w:b/>
          <w:i/>
          <w:sz w:val="24"/>
          <w:szCs w:val="24"/>
        </w:rPr>
        <w:t>specialiștilor în domeniu</w:t>
      </w:r>
      <w:r w:rsidR="001C2097" w:rsidRPr="00DE5E08">
        <w:rPr>
          <w:rFonts w:ascii="Times New Roman" w:hAnsi="Times New Roman" w:cs="Times New Roman"/>
          <w:sz w:val="24"/>
          <w:szCs w:val="24"/>
        </w:rPr>
        <w:t>.</w:t>
      </w:r>
      <w:r w:rsidR="00216DAB" w:rsidRPr="00DE5E08">
        <w:rPr>
          <w:rFonts w:ascii="Times New Roman" w:hAnsi="Times New Roman" w:cs="Times New Roman"/>
          <w:sz w:val="24"/>
          <w:szCs w:val="24"/>
        </w:rPr>
        <w:t xml:space="preserve"> </w:t>
      </w:r>
    </w:p>
    <w:p w14:paraId="301A454E" w14:textId="77777777" w:rsidR="00E35771" w:rsidRPr="00DE5E08" w:rsidRDefault="00E35771" w:rsidP="00A67B57">
      <w:pPr>
        <w:jc w:val="both"/>
        <w:rPr>
          <w:rFonts w:ascii="Times New Roman" w:hAnsi="Times New Roman" w:cs="Times New Roman"/>
          <w:sz w:val="24"/>
          <w:szCs w:val="24"/>
        </w:rPr>
      </w:pPr>
      <w:r w:rsidRPr="00DE5E08">
        <w:rPr>
          <w:rFonts w:ascii="Times New Roman" w:hAnsi="Times New Roman" w:cs="Times New Roman"/>
          <w:sz w:val="24"/>
          <w:szCs w:val="24"/>
        </w:rPr>
        <w:lastRenderedPageBreak/>
        <w:t xml:space="preserve">Comitetul pentru drepturile copilului </w:t>
      </w:r>
      <w:r w:rsidR="009D5CCB" w:rsidRPr="00DE5E08">
        <w:rPr>
          <w:rFonts w:ascii="Times New Roman" w:hAnsi="Times New Roman" w:cs="Times New Roman"/>
          <w:sz w:val="24"/>
          <w:szCs w:val="24"/>
        </w:rPr>
        <w:t xml:space="preserve">prevede </w:t>
      </w:r>
      <w:r w:rsidRPr="00DE5E08">
        <w:rPr>
          <w:rFonts w:ascii="Times New Roman" w:hAnsi="Times New Roman" w:cs="Times New Roman"/>
          <w:sz w:val="24"/>
          <w:szCs w:val="24"/>
        </w:rPr>
        <w:t>în Comentariul general nr. 15</w:t>
      </w:r>
      <w:r w:rsidRPr="00DE5E08">
        <w:rPr>
          <w:rStyle w:val="FootnoteReference"/>
          <w:rFonts w:ascii="Times New Roman" w:hAnsi="Times New Roman" w:cs="Times New Roman"/>
          <w:sz w:val="24"/>
          <w:szCs w:val="24"/>
        </w:rPr>
        <w:footnoteReference w:id="10"/>
      </w:r>
      <w:r w:rsidRPr="00DE5E08">
        <w:rPr>
          <w:rFonts w:ascii="Times New Roman" w:hAnsi="Times New Roman" w:cs="Times New Roman"/>
          <w:sz w:val="24"/>
          <w:szCs w:val="24"/>
        </w:rPr>
        <w:t xml:space="preserve"> (2013) dreptul copilului de a se bucura de cel mai înalt standard realizabil de sănătate (art. 24): 13. Comitetul îndeamnă statele să plaseze interesul superior al copiilor în centrul tuturor deciziilor care le afectează sănătatea și dezvoltarea</w:t>
      </w:r>
      <w:r w:rsidR="007A6018" w:rsidRPr="00DE5E08">
        <w:rPr>
          <w:rFonts w:ascii="Times New Roman" w:hAnsi="Times New Roman" w:cs="Times New Roman"/>
          <w:sz w:val="24"/>
          <w:szCs w:val="24"/>
        </w:rPr>
        <w:t xml:space="preserve">, inclusiv alocarea resurselor, </w:t>
      </w:r>
      <w:r w:rsidRPr="00DE5E08">
        <w:rPr>
          <w:rFonts w:ascii="Times New Roman" w:hAnsi="Times New Roman" w:cs="Times New Roman"/>
          <w:sz w:val="24"/>
          <w:szCs w:val="24"/>
        </w:rPr>
        <w:t xml:space="preserve">precum și elaborarea și punerea în aplicare a politicilor și intervențiilor care afectează factorii determinanți ai sănătății lor. De exemplu, interesul superior al copilului trebuie: </w:t>
      </w:r>
    </w:p>
    <w:p w14:paraId="7AE17BA0" w14:textId="77777777" w:rsidR="00E35771" w:rsidRPr="00DE5E08" w:rsidRDefault="00E35771"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(a) să indice opțiunile de tratament, înlocuind considerațiile economice acolo unde este posibil; </w:t>
      </w:r>
    </w:p>
    <w:p w14:paraId="3750B577" w14:textId="77777777" w:rsidR="00F35374" w:rsidRPr="00DE5E08" w:rsidRDefault="00E35771"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(b) să ajute la soluționarea conflictului de interese între părinți și personalul medical; </w:t>
      </w:r>
    </w:p>
    <w:p w14:paraId="2E4E7850" w14:textId="77777777" w:rsidR="00A038CD" w:rsidRDefault="00E35771" w:rsidP="00A67B57">
      <w:pPr>
        <w:jc w:val="both"/>
        <w:rPr>
          <w:rFonts w:ascii="Times New Roman" w:hAnsi="Times New Roman" w:cs="Times New Roman"/>
          <w:sz w:val="24"/>
          <w:szCs w:val="24"/>
        </w:rPr>
      </w:pPr>
      <w:r w:rsidRPr="00DE5E08">
        <w:rPr>
          <w:rFonts w:ascii="Times New Roman" w:hAnsi="Times New Roman" w:cs="Times New Roman"/>
          <w:sz w:val="24"/>
          <w:szCs w:val="24"/>
        </w:rPr>
        <w:t>(c) să influențeze dezvoltarea politicilor de reglementare a acțiunilor care împiedică mediul fizic și social în care trăiesc, cresc și se dezvoltă copiii.</w:t>
      </w:r>
    </w:p>
    <w:p w14:paraId="136A65FD" w14:textId="77777777" w:rsidR="00647C28" w:rsidRPr="00DE5E08" w:rsidRDefault="00647C28" w:rsidP="00A67B57">
      <w:pPr>
        <w:jc w:val="both"/>
        <w:rPr>
          <w:rFonts w:ascii="Times New Roman" w:hAnsi="Times New Roman" w:cs="Times New Roman"/>
          <w:sz w:val="24"/>
          <w:szCs w:val="24"/>
        </w:rPr>
      </w:pPr>
    </w:p>
    <w:p w14:paraId="73D754FA" w14:textId="77777777" w:rsidR="000B7D4E" w:rsidRDefault="00F724CD" w:rsidP="00A67B57">
      <w:pPr>
        <w:pStyle w:val="Heading1"/>
        <w:rPr>
          <w:rFonts w:ascii="Times New Roman" w:hAnsi="Times New Roman" w:cs="Times New Roman"/>
          <w:lang w:val="ro-RO"/>
        </w:rPr>
      </w:pPr>
      <w:r w:rsidRPr="00DE5E08">
        <w:rPr>
          <w:rFonts w:ascii="Times New Roman" w:hAnsi="Times New Roman" w:cs="Times New Roman"/>
          <w:lang w:val="ro-RO"/>
        </w:rPr>
        <w:t>Capitolul</w:t>
      </w:r>
      <w:r w:rsidR="00B11F04" w:rsidRPr="00DE5E08">
        <w:rPr>
          <w:rFonts w:ascii="Times New Roman" w:hAnsi="Times New Roman" w:cs="Times New Roman"/>
          <w:lang w:val="ro-RO"/>
        </w:rPr>
        <w:t xml:space="preserve"> II. </w:t>
      </w:r>
      <w:r w:rsidR="000B7D4E" w:rsidRPr="00DE5E08">
        <w:rPr>
          <w:rFonts w:ascii="Times New Roman" w:hAnsi="Times New Roman" w:cs="Times New Roman"/>
          <w:lang w:val="ro-RO"/>
        </w:rPr>
        <w:t>Aprecierea cadrului legal și a politicilor naționale</w:t>
      </w:r>
    </w:p>
    <w:p w14:paraId="26E3F242" w14:textId="77777777" w:rsidR="00647C28" w:rsidRPr="00647C28" w:rsidRDefault="00647C28" w:rsidP="00647C28"/>
    <w:p w14:paraId="11D19623" w14:textId="77777777" w:rsidR="009A706B" w:rsidRPr="00DE5E08" w:rsidRDefault="009A706B"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În acest context, </w:t>
      </w:r>
      <w:r w:rsidR="00D76FBC" w:rsidRPr="00DE5E08">
        <w:rPr>
          <w:rFonts w:ascii="Times New Roman" w:hAnsi="Times New Roman" w:cs="Times New Roman"/>
          <w:sz w:val="24"/>
          <w:szCs w:val="24"/>
        </w:rPr>
        <w:t>raportul</w:t>
      </w:r>
      <w:r w:rsidRPr="00DE5E08">
        <w:rPr>
          <w:rFonts w:ascii="Times New Roman" w:hAnsi="Times New Roman" w:cs="Times New Roman"/>
          <w:sz w:val="24"/>
          <w:szCs w:val="24"/>
        </w:rPr>
        <w:t xml:space="preserve"> dat urmează a utiliza o analiză sistematică a actelor legislative, normative și </w:t>
      </w:r>
      <w:r w:rsidR="00A67B57" w:rsidRPr="00DE5E08">
        <w:rPr>
          <w:rFonts w:ascii="Times New Roman" w:hAnsi="Times New Roman" w:cs="Times New Roman"/>
          <w:sz w:val="24"/>
          <w:szCs w:val="24"/>
        </w:rPr>
        <w:t xml:space="preserve">a </w:t>
      </w:r>
      <w:r w:rsidRPr="00DE5E08">
        <w:rPr>
          <w:rFonts w:ascii="Times New Roman" w:hAnsi="Times New Roman" w:cs="Times New Roman"/>
          <w:sz w:val="24"/>
          <w:szCs w:val="24"/>
        </w:rPr>
        <w:t>politicilor naționale aprobate care au ca scop dezvoltarea instituțiilor și ansamblu</w:t>
      </w:r>
      <w:r w:rsidR="00F0656B" w:rsidRPr="00DE5E08">
        <w:rPr>
          <w:rFonts w:ascii="Times New Roman" w:hAnsi="Times New Roman" w:cs="Times New Roman"/>
          <w:sz w:val="24"/>
          <w:szCs w:val="24"/>
        </w:rPr>
        <w:t>lui</w:t>
      </w:r>
      <w:r w:rsidRPr="00DE5E08">
        <w:rPr>
          <w:rFonts w:ascii="Times New Roman" w:hAnsi="Times New Roman" w:cs="Times New Roman"/>
          <w:sz w:val="24"/>
          <w:szCs w:val="24"/>
        </w:rPr>
        <w:t xml:space="preserve"> de instrum</w:t>
      </w:r>
      <w:r w:rsidR="007A6018" w:rsidRPr="00DE5E08">
        <w:rPr>
          <w:rFonts w:ascii="Times New Roman" w:hAnsi="Times New Roman" w:cs="Times New Roman"/>
          <w:sz w:val="24"/>
          <w:szCs w:val="24"/>
        </w:rPr>
        <w:t>ente destinat copiilor, privind</w:t>
      </w:r>
      <w:r w:rsidRPr="00DE5E08">
        <w:rPr>
          <w:rFonts w:ascii="Times New Roman" w:hAnsi="Times New Roman" w:cs="Times New Roman"/>
          <w:sz w:val="24"/>
          <w:szCs w:val="24"/>
        </w:rPr>
        <w:t xml:space="preserve"> dreptul la sănătate și incluziunea socială. </w:t>
      </w:r>
    </w:p>
    <w:p w14:paraId="30796D1F" w14:textId="77777777" w:rsidR="00AB7FF5" w:rsidRPr="00DE5E08" w:rsidRDefault="000B7D4E" w:rsidP="00A67B57">
      <w:pPr>
        <w:jc w:val="both"/>
        <w:rPr>
          <w:rFonts w:ascii="Times New Roman" w:hAnsi="Times New Roman" w:cs="Times New Roman"/>
          <w:bCs/>
          <w:sz w:val="24"/>
          <w:szCs w:val="24"/>
        </w:rPr>
      </w:pPr>
      <w:r w:rsidRPr="00DE5E08">
        <w:rPr>
          <w:rFonts w:ascii="Times New Roman" w:hAnsi="Times New Roman" w:cs="Times New Roman"/>
        </w:rPr>
        <w:t xml:space="preserve">În Republica Moldova, </w:t>
      </w:r>
      <w:r w:rsidR="007A6018" w:rsidRPr="00DE5E08">
        <w:rPr>
          <w:rFonts w:ascii="Times New Roman" w:hAnsi="Times New Roman" w:cs="Times New Roman"/>
        </w:rPr>
        <w:t>s</w:t>
      </w:r>
      <w:r w:rsidR="00AB7FF5" w:rsidRPr="00DE5E08">
        <w:rPr>
          <w:rFonts w:ascii="Times New Roman" w:hAnsi="Times New Roman" w:cs="Times New Roman"/>
        </w:rPr>
        <w:t>tatul garantează fiecărui copil dreptul la un nivel de viaţă adecvat dezvoltării sale fizice, intelectuale, spirituale şi sociale. Statul întreprinde acţiuni în vederea acordării de ajutor părinţilor, precum şi altor persoane responsabile de educaţia şi dezvoltarea copiilor</w:t>
      </w:r>
      <w:r w:rsidR="00510B56" w:rsidRPr="00DE5E08">
        <w:rPr>
          <w:rFonts w:ascii="Times New Roman" w:hAnsi="Times New Roman" w:cs="Times New Roman"/>
        </w:rPr>
        <w:t xml:space="preserve"> </w:t>
      </w:r>
      <w:r w:rsidR="00AB7FF5" w:rsidRPr="00DE5E08">
        <w:rPr>
          <w:rFonts w:ascii="Times New Roman" w:hAnsi="Times New Roman" w:cs="Times New Roman"/>
          <w:vertAlign w:val="superscript"/>
        </w:rPr>
        <w:footnoteReference w:id="11"/>
      </w:r>
      <w:r w:rsidR="00510B56" w:rsidRPr="00DE5E08">
        <w:rPr>
          <w:rFonts w:ascii="Times New Roman" w:hAnsi="Times New Roman" w:cs="Times New Roman"/>
        </w:rPr>
        <w:t xml:space="preserve">, conform </w:t>
      </w:r>
      <w:r w:rsidR="00AB7FF5" w:rsidRPr="00DE5E08">
        <w:rPr>
          <w:rFonts w:ascii="Times New Roman" w:hAnsi="Times New Roman" w:cs="Times New Roman"/>
        </w:rPr>
        <w:t>Legii</w:t>
      </w:r>
      <w:r w:rsidR="00510B56" w:rsidRPr="00DE5E08">
        <w:rPr>
          <w:rFonts w:ascii="Times New Roman" w:hAnsi="Times New Roman" w:cs="Times New Roman"/>
        </w:rPr>
        <w:t> nr.</w:t>
      </w:r>
      <w:r w:rsidR="00AB7FF5" w:rsidRPr="00DE5E08">
        <w:rPr>
          <w:rFonts w:ascii="Times New Roman" w:hAnsi="Times New Roman" w:cs="Times New Roman"/>
        </w:rPr>
        <w:t>338</w:t>
      </w:r>
      <w:r w:rsidR="00510B56" w:rsidRPr="00DE5E08">
        <w:rPr>
          <w:rFonts w:ascii="Times New Roman" w:hAnsi="Times New Roman" w:cs="Times New Roman"/>
          <w:sz w:val="24"/>
          <w:szCs w:val="24"/>
        </w:rPr>
        <w:t xml:space="preserve"> </w:t>
      </w:r>
      <w:r w:rsidR="00AB7FF5" w:rsidRPr="00DE5E08">
        <w:rPr>
          <w:rFonts w:ascii="Times New Roman" w:hAnsi="Times New Roman" w:cs="Times New Roman"/>
          <w:sz w:val="24"/>
          <w:szCs w:val="24"/>
        </w:rPr>
        <w:t xml:space="preserve">din 15-12-1994 </w:t>
      </w:r>
      <w:r w:rsidR="00AB7FF5" w:rsidRPr="00DE5E08">
        <w:rPr>
          <w:rFonts w:ascii="Times New Roman" w:hAnsi="Times New Roman" w:cs="Times New Roman"/>
          <w:bCs/>
          <w:sz w:val="24"/>
          <w:szCs w:val="24"/>
        </w:rPr>
        <w:t>privind drepturile copilului. Deși legea asigură egalitatea în drepturi a copiilor</w:t>
      </w:r>
      <w:r w:rsidR="00981836" w:rsidRPr="00DE5E08">
        <w:rPr>
          <w:rFonts w:ascii="Times New Roman" w:hAnsi="Times New Roman" w:cs="Times New Roman"/>
          <w:bCs/>
          <w:sz w:val="24"/>
          <w:szCs w:val="24"/>
        </w:rPr>
        <w:t>,</w:t>
      </w:r>
      <w:r w:rsidR="00AB7FF5" w:rsidRPr="00DE5E08">
        <w:rPr>
          <w:rFonts w:ascii="Times New Roman" w:hAnsi="Times New Roman" w:cs="Times New Roman"/>
          <w:bCs/>
          <w:sz w:val="24"/>
          <w:szCs w:val="24"/>
        </w:rPr>
        <w:t xml:space="preserve"> </w:t>
      </w:r>
      <w:r w:rsidR="00CF076A" w:rsidRPr="00DE5E08">
        <w:rPr>
          <w:rFonts w:ascii="Times New Roman" w:hAnsi="Times New Roman" w:cs="Times New Roman"/>
          <w:bCs/>
          <w:sz w:val="24"/>
          <w:szCs w:val="24"/>
        </w:rPr>
        <w:t>fără deosebire de rasă</w:t>
      </w:r>
      <w:r w:rsidR="00AB7FF5" w:rsidRPr="00DE5E08">
        <w:rPr>
          <w:rFonts w:ascii="Times New Roman" w:hAnsi="Times New Roman" w:cs="Times New Roman"/>
          <w:bCs/>
          <w:sz w:val="24"/>
          <w:szCs w:val="24"/>
        </w:rPr>
        <w:t>, </w:t>
      </w:r>
      <w:r w:rsidR="00D76FBC" w:rsidRPr="00DE5E08">
        <w:rPr>
          <w:rFonts w:ascii="Times New Roman" w:hAnsi="Times New Roman" w:cs="Times New Roman"/>
          <w:bCs/>
          <w:sz w:val="24"/>
          <w:szCs w:val="24"/>
        </w:rPr>
        <w:t>naționalitate</w:t>
      </w:r>
      <w:r w:rsidR="00AB7FF5" w:rsidRPr="00DE5E08">
        <w:rPr>
          <w:rFonts w:ascii="Times New Roman" w:hAnsi="Times New Roman" w:cs="Times New Roman"/>
          <w:bCs/>
          <w:sz w:val="24"/>
          <w:szCs w:val="24"/>
        </w:rPr>
        <w:t>, origine etnică, sex, limbă, religie, convingeri, avere sau origine socială, se remarcă totuși o intervenție specifică pentru</w:t>
      </w:r>
      <w:r w:rsidR="00510B56" w:rsidRPr="00DE5E08">
        <w:rPr>
          <w:rFonts w:ascii="Times New Roman" w:hAnsi="Times New Roman" w:cs="Times New Roman"/>
          <w:bCs/>
          <w:sz w:val="24"/>
          <w:szCs w:val="24"/>
        </w:rPr>
        <w:t xml:space="preserve"> copiii cu handicap fizic sau mi</w:t>
      </w:r>
      <w:r w:rsidR="00AB7FF5" w:rsidRPr="00DE5E08">
        <w:rPr>
          <w:rFonts w:ascii="Times New Roman" w:hAnsi="Times New Roman" w:cs="Times New Roman"/>
          <w:bCs/>
          <w:sz w:val="24"/>
          <w:szCs w:val="24"/>
        </w:rPr>
        <w:t>ntal prin art. 24.</w:t>
      </w:r>
      <w:r w:rsidR="00D251AF" w:rsidRPr="00DE5E08">
        <w:rPr>
          <w:rFonts w:ascii="Times New Roman" w:hAnsi="Times New Roman" w:cs="Times New Roman"/>
          <w:bCs/>
          <w:sz w:val="24"/>
          <w:szCs w:val="24"/>
        </w:rPr>
        <w:t xml:space="preserve"> al Legii, referitor la o categorie distinctă, care necesită o abordare diferită. </w:t>
      </w:r>
    </w:p>
    <w:p w14:paraId="3D5BFEC7" w14:textId="77777777" w:rsidR="00CF076A" w:rsidRPr="00DE5E08" w:rsidRDefault="00CF076A"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Protecția categoriei de copii cu boli mintale nu este specificată în legislația națională. Asigurarea drepturilor copiilor se efectuează pe principii generale fără </w:t>
      </w:r>
      <w:r w:rsidR="00D76FBC" w:rsidRPr="00DE5E08">
        <w:rPr>
          <w:rFonts w:ascii="Times New Roman" w:hAnsi="Times New Roman" w:cs="Times New Roman"/>
          <w:sz w:val="24"/>
          <w:szCs w:val="24"/>
        </w:rPr>
        <w:t>distincție.</w:t>
      </w:r>
      <w:r w:rsidRPr="00DE5E08">
        <w:rPr>
          <w:rFonts w:ascii="Times New Roman" w:hAnsi="Times New Roman" w:cs="Times New Roman"/>
          <w:sz w:val="24"/>
          <w:szCs w:val="24"/>
        </w:rPr>
        <w:t xml:space="preserve"> Legea </w:t>
      </w:r>
      <w:r w:rsidR="007A6018" w:rsidRPr="00DE5E08">
        <w:rPr>
          <w:rFonts w:ascii="Times New Roman" w:hAnsi="Times New Roman" w:cs="Times New Roman"/>
          <w:sz w:val="24"/>
          <w:szCs w:val="24"/>
        </w:rPr>
        <w:t>privind sănătatea mi</w:t>
      </w:r>
      <w:r w:rsidRPr="00DE5E08">
        <w:rPr>
          <w:rFonts w:ascii="Times New Roman" w:hAnsi="Times New Roman" w:cs="Times New Roman"/>
          <w:sz w:val="24"/>
          <w:szCs w:val="24"/>
        </w:rPr>
        <w:t>ntală nr. 1402-XIII din 16.12.97 se referă doar într-un singur articol la minori</w:t>
      </w:r>
      <w:r w:rsidR="00981836" w:rsidRPr="00DE5E08">
        <w:rPr>
          <w:rFonts w:ascii="Times New Roman" w:hAnsi="Times New Roman" w:cs="Times New Roman"/>
          <w:sz w:val="24"/>
          <w:szCs w:val="24"/>
        </w:rPr>
        <w:t>,</w:t>
      </w:r>
      <w:r w:rsidRPr="00DE5E08">
        <w:rPr>
          <w:rFonts w:ascii="Times New Roman" w:hAnsi="Times New Roman" w:cs="Times New Roman"/>
          <w:sz w:val="24"/>
          <w:szCs w:val="24"/>
        </w:rPr>
        <w:t xml:space="preserve"> </w:t>
      </w:r>
      <w:r w:rsidR="007A6018" w:rsidRPr="00DE5E08">
        <w:rPr>
          <w:rFonts w:ascii="Times New Roman" w:hAnsi="Times New Roman" w:cs="Times New Roman"/>
          <w:sz w:val="24"/>
          <w:szCs w:val="24"/>
        </w:rPr>
        <w:t xml:space="preserve">astfel </w:t>
      </w:r>
      <w:r w:rsidRPr="00DE5E08">
        <w:rPr>
          <w:rFonts w:ascii="Times New Roman" w:hAnsi="Times New Roman" w:cs="Times New Roman"/>
          <w:sz w:val="24"/>
          <w:szCs w:val="24"/>
        </w:rPr>
        <w:t>că „</w:t>
      </w:r>
      <w:r w:rsidRPr="00DE5E08">
        <w:rPr>
          <w:rFonts w:ascii="Times New Roman" w:hAnsi="Times New Roman" w:cs="Times New Roman"/>
          <w:i/>
          <w:sz w:val="24"/>
          <w:szCs w:val="24"/>
        </w:rPr>
        <w:t>minorii suferinzi de tulburări psihice beneficiază de toate drepturile şi libertăţile cetăţenilor prevăzute de legislaţie. Plasarea minorilo</w:t>
      </w:r>
      <w:r w:rsidR="00971021" w:rsidRPr="00DE5E08">
        <w:rPr>
          <w:rFonts w:ascii="Times New Roman" w:hAnsi="Times New Roman" w:cs="Times New Roman"/>
          <w:i/>
          <w:sz w:val="24"/>
          <w:szCs w:val="24"/>
        </w:rPr>
        <w:t>r în instituţiile de sănătate mi</w:t>
      </w:r>
      <w:r w:rsidRPr="00DE5E08">
        <w:rPr>
          <w:rFonts w:ascii="Times New Roman" w:hAnsi="Times New Roman" w:cs="Times New Roman"/>
          <w:i/>
          <w:sz w:val="24"/>
          <w:szCs w:val="24"/>
        </w:rPr>
        <w:t xml:space="preserve">ntală prevede beneficierea </w:t>
      </w:r>
      <w:r w:rsidR="004E48A8" w:rsidRPr="00DE5E08">
        <w:rPr>
          <w:rFonts w:ascii="Times New Roman" w:hAnsi="Times New Roman" w:cs="Times New Roman"/>
          <w:i/>
          <w:sz w:val="24"/>
          <w:szCs w:val="24"/>
        </w:rPr>
        <w:t xml:space="preserve">minorilor şi a persoanelor declarate incapabile spitalizate în staţionarul de psihiatrie </w:t>
      </w:r>
      <w:r w:rsidRPr="00DE5E08">
        <w:rPr>
          <w:rFonts w:ascii="Times New Roman" w:hAnsi="Times New Roman" w:cs="Times New Roman"/>
          <w:i/>
          <w:sz w:val="24"/>
          <w:szCs w:val="24"/>
        </w:rPr>
        <w:t xml:space="preserve">de arii habituale separate de adulţi şi de un mediu asigurat, adaptat </w:t>
      </w:r>
      <w:r w:rsidR="00971021" w:rsidRPr="00DE5E08">
        <w:rPr>
          <w:rFonts w:ascii="Times New Roman" w:hAnsi="Times New Roman" w:cs="Times New Roman"/>
          <w:i/>
          <w:sz w:val="24"/>
          <w:szCs w:val="24"/>
        </w:rPr>
        <w:t>vârstei</w:t>
      </w:r>
      <w:r w:rsidRPr="00DE5E08">
        <w:rPr>
          <w:rFonts w:ascii="Times New Roman" w:hAnsi="Times New Roman" w:cs="Times New Roman"/>
          <w:i/>
          <w:sz w:val="24"/>
          <w:szCs w:val="24"/>
        </w:rPr>
        <w:t xml:space="preserve"> minorilor şi necesităţilor de dezvoltare ale acestora</w:t>
      </w:r>
      <w:r w:rsidRPr="00DE5E08">
        <w:rPr>
          <w:rFonts w:ascii="Times New Roman" w:hAnsi="Times New Roman" w:cs="Times New Roman"/>
          <w:sz w:val="24"/>
          <w:szCs w:val="24"/>
        </w:rPr>
        <w:t>”</w:t>
      </w:r>
      <w:r w:rsidRPr="00DE5E08">
        <w:rPr>
          <w:rStyle w:val="FootnoteReference"/>
          <w:rFonts w:ascii="Times New Roman" w:hAnsi="Times New Roman" w:cs="Times New Roman"/>
          <w:sz w:val="24"/>
          <w:szCs w:val="24"/>
        </w:rPr>
        <w:footnoteReference w:id="12"/>
      </w:r>
      <w:r w:rsidRPr="00DE5E08">
        <w:rPr>
          <w:rFonts w:ascii="Times New Roman" w:hAnsi="Times New Roman" w:cs="Times New Roman"/>
          <w:sz w:val="24"/>
          <w:szCs w:val="24"/>
        </w:rPr>
        <w:t xml:space="preserve">.  </w:t>
      </w:r>
      <w:r w:rsidR="00D76FBC" w:rsidRPr="00DE5E08">
        <w:rPr>
          <w:rFonts w:ascii="Times New Roman" w:hAnsi="Times New Roman" w:cs="Times New Roman"/>
          <w:sz w:val="24"/>
          <w:szCs w:val="24"/>
        </w:rPr>
        <w:t>Din reglementarea l</w:t>
      </w:r>
      <w:r w:rsidR="003B50AF" w:rsidRPr="00DE5E08">
        <w:rPr>
          <w:rFonts w:ascii="Times New Roman" w:hAnsi="Times New Roman" w:cs="Times New Roman"/>
          <w:sz w:val="24"/>
          <w:szCs w:val="24"/>
        </w:rPr>
        <w:t>egii</w:t>
      </w:r>
      <w:r w:rsidR="00D76FBC" w:rsidRPr="00DE5E08">
        <w:rPr>
          <w:rFonts w:ascii="Times New Roman" w:hAnsi="Times New Roman" w:cs="Times New Roman"/>
          <w:sz w:val="24"/>
          <w:szCs w:val="24"/>
        </w:rPr>
        <w:t xml:space="preserve">, </w:t>
      </w:r>
      <w:r w:rsidR="003B50AF" w:rsidRPr="00DE5E08">
        <w:rPr>
          <w:rFonts w:ascii="Times New Roman" w:hAnsi="Times New Roman" w:cs="Times New Roman"/>
          <w:sz w:val="24"/>
          <w:szCs w:val="24"/>
        </w:rPr>
        <w:t>„</w:t>
      </w:r>
      <w:r w:rsidR="003B50AF" w:rsidRPr="00DE5E08">
        <w:rPr>
          <w:rFonts w:ascii="Times New Roman" w:hAnsi="Times New Roman" w:cs="Times New Roman"/>
          <w:i/>
          <w:sz w:val="24"/>
          <w:szCs w:val="24"/>
        </w:rPr>
        <w:t>examinar</w:t>
      </w:r>
      <w:r w:rsidR="00A72560" w:rsidRPr="00DE5E08">
        <w:rPr>
          <w:rFonts w:ascii="Times New Roman" w:hAnsi="Times New Roman" w:cs="Times New Roman"/>
          <w:i/>
          <w:sz w:val="24"/>
          <w:szCs w:val="24"/>
        </w:rPr>
        <w:t>ea</w:t>
      </w:r>
      <w:r w:rsidR="003B50AF" w:rsidRPr="00DE5E08">
        <w:rPr>
          <w:rFonts w:ascii="Times New Roman" w:hAnsi="Times New Roman" w:cs="Times New Roman"/>
          <w:i/>
          <w:sz w:val="24"/>
          <w:szCs w:val="24"/>
        </w:rPr>
        <w:t xml:space="preserve"> la cererea sau cu </w:t>
      </w:r>
      <w:r w:rsidR="00971021" w:rsidRPr="00DE5E08">
        <w:rPr>
          <w:rFonts w:ascii="Times New Roman" w:hAnsi="Times New Roman" w:cs="Times New Roman"/>
          <w:i/>
          <w:sz w:val="24"/>
          <w:szCs w:val="24"/>
        </w:rPr>
        <w:t>consimțământul</w:t>
      </w:r>
      <w:r w:rsidR="003B50AF" w:rsidRPr="00DE5E08">
        <w:rPr>
          <w:rFonts w:ascii="Times New Roman" w:hAnsi="Times New Roman" w:cs="Times New Roman"/>
          <w:i/>
          <w:sz w:val="24"/>
          <w:szCs w:val="24"/>
        </w:rPr>
        <w:t xml:space="preserve"> </w:t>
      </w:r>
      <w:r w:rsidR="00D76FBC" w:rsidRPr="00DE5E08">
        <w:rPr>
          <w:rFonts w:ascii="Times New Roman" w:hAnsi="Times New Roman" w:cs="Times New Roman"/>
          <w:i/>
          <w:sz w:val="24"/>
          <w:szCs w:val="24"/>
        </w:rPr>
        <w:t>reprezentanților</w:t>
      </w:r>
      <w:r w:rsidR="003B50AF" w:rsidRPr="00DE5E08">
        <w:rPr>
          <w:rFonts w:ascii="Times New Roman" w:hAnsi="Times New Roman" w:cs="Times New Roman"/>
          <w:i/>
          <w:sz w:val="24"/>
          <w:szCs w:val="24"/>
        </w:rPr>
        <w:t xml:space="preserve"> lor legali</w:t>
      </w:r>
      <w:r w:rsidR="003B50AF" w:rsidRPr="00DE5E08">
        <w:rPr>
          <w:rFonts w:ascii="Times New Roman" w:hAnsi="Times New Roman" w:cs="Times New Roman"/>
          <w:sz w:val="24"/>
          <w:szCs w:val="24"/>
        </w:rPr>
        <w:t>”</w:t>
      </w:r>
      <w:r w:rsidR="00D76FBC" w:rsidRPr="00DE5E08">
        <w:rPr>
          <w:rFonts w:ascii="Times New Roman" w:hAnsi="Times New Roman" w:cs="Times New Roman"/>
          <w:sz w:val="24"/>
          <w:szCs w:val="24"/>
        </w:rPr>
        <w:t xml:space="preserve">, </w:t>
      </w:r>
      <w:r w:rsidR="003B50AF" w:rsidRPr="00DE5E08">
        <w:rPr>
          <w:rFonts w:ascii="Times New Roman" w:hAnsi="Times New Roman" w:cs="Times New Roman"/>
          <w:sz w:val="24"/>
          <w:szCs w:val="24"/>
        </w:rPr>
        <w:t xml:space="preserve">se poate deduce că minorii și persoanele declarate incapabile sunt asociativ detașate </w:t>
      </w:r>
      <w:r w:rsidR="00A72560" w:rsidRPr="00DE5E08">
        <w:rPr>
          <w:rFonts w:ascii="Times New Roman" w:hAnsi="Times New Roman" w:cs="Times New Roman"/>
          <w:sz w:val="24"/>
          <w:szCs w:val="24"/>
        </w:rPr>
        <w:t>de</w:t>
      </w:r>
      <w:r w:rsidR="003B50AF" w:rsidRPr="00DE5E08">
        <w:rPr>
          <w:rFonts w:ascii="Times New Roman" w:hAnsi="Times New Roman" w:cs="Times New Roman"/>
          <w:sz w:val="24"/>
          <w:szCs w:val="24"/>
        </w:rPr>
        <w:t xml:space="preserve"> drepturile sale. </w:t>
      </w:r>
    </w:p>
    <w:p w14:paraId="0D49DAD5" w14:textId="77777777" w:rsidR="004E48A8" w:rsidRPr="00DE5E08" w:rsidRDefault="004E48A8" w:rsidP="00A67B57">
      <w:pPr>
        <w:jc w:val="both"/>
        <w:rPr>
          <w:rFonts w:ascii="Times New Roman" w:hAnsi="Times New Roman" w:cs="Times New Roman"/>
          <w:sz w:val="24"/>
          <w:szCs w:val="24"/>
        </w:rPr>
      </w:pPr>
      <w:r w:rsidRPr="00DE5E08">
        <w:rPr>
          <w:rFonts w:ascii="Times New Roman" w:hAnsi="Times New Roman" w:cs="Times New Roman"/>
          <w:sz w:val="24"/>
          <w:szCs w:val="24"/>
        </w:rPr>
        <w:t>Luând în considera</w:t>
      </w:r>
      <w:r w:rsidR="00120C52" w:rsidRPr="00DE5E08">
        <w:rPr>
          <w:rFonts w:ascii="Times New Roman" w:hAnsi="Times New Roman" w:cs="Times New Roman"/>
          <w:sz w:val="24"/>
          <w:szCs w:val="24"/>
        </w:rPr>
        <w:t xml:space="preserve">re </w:t>
      </w:r>
      <w:r w:rsidR="00971021" w:rsidRPr="00DE5E08">
        <w:rPr>
          <w:rFonts w:ascii="Times New Roman" w:hAnsi="Times New Roman" w:cs="Times New Roman"/>
          <w:sz w:val="24"/>
          <w:szCs w:val="24"/>
        </w:rPr>
        <w:t>prevederile</w:t>
      </w:r>
      <w:r w:rsidRPr="00DE5E08">
        <w:rPr>
          <w:rFonts w:ascii="Times New Roman" w:hAnsi="Times New Roman" w:cs="Times New Roman"/>
          <w:sz w:val="24"/>
          <w:szCs w:val="24"/>
        </w:rPr>
        <w:t xml:space="preserve"> </w:t>
      </w:r>
      <w:r w:rsidR="009D5CCB" w:rsidRPr="00DE5E08">
        <w:rPr>
          <w:rFonts w:ascii="Times New Roman" w:hAnsi="Times New Roman" w:cs="Times New Roman"/>
          <w:sz w:val="24"/>
          <w:szCs w:val="24"/>
        </w:rPr>
        <w:t>Convenției</w:t>
      </w:r>
      <w:r w:rsidRPr="00DE5E08">
        <w:rPr>
          <w:rFonts w:ascii="Times New Roman" w:hAnsi="Times New Roman" w:cs="Times New Roman"/>
          <w:sz w:val="24"/>
          <w:szCs w:val="24"/>
        </w:rPr>
        <w:t xml:space="preserve"> </w:t>
      </w:r>
      <w:r w:rsidR="009D5CCB" w:rsidRPr="00DE5E08">
        <w:rPr>
          <w:rFonts w:ascii="Times New Roman" w:hAnsi="Times New Roman" w:cs="Times New Roman"/>
          <w:sz w:val="24"/>
          <w:szCs w:val="24"/>
        </w:rPr>
        <w:t>Organizației</w:t>
      </w:r>
      <w:r w:rsidRPr="00DE5E08">
        <w:rPr>
          <w:rFonts w:ascii="Times New Roman" w:hAnsi="Times New Roman" w:cs="Times New Roman"/>
          <w:sz w:val="24"/>
          <w:szCs w:val="24"/>
        </w:rPr>
        <w:t xml:space="preserve"> </w:t>
      </w:r>
      <w:r w:rsidR="009D5CCB" w:rsidRPr="00DE5E08">
        <w:rPr>
          <w:rFonts w:ascii="Times New Roman" w:hAnsi="Times New Roman" w:cs="Times New Roman"/>
          <w:sz w:val="24"/>
          <w:szCs w:val="24"/>
        </w:rPr>
        <w:t>Națiunilor</w:t>
      </w:r>
      <w:r w:rsidRPr="00DE5E08">
        <w:rPr>
          <w:rFonts w:ascii="Times New Roman" w:hAnsi="Times New Roman" w:cs="Times New Roman"/>
          <w:sz w:val="24"/>
          <w:szCs w:val="24"/>
        </w:rPr>
        <w:t xml:space="preserve"> Unite privind drepturile persoanelor cu dizabilităţi </w:t>
      </w:r>
      <w:r w:rsidR="00981836" w:rsidRPr="00DE5E08">
        <w:rPr>
          <w:rFonts w:ascii="Times New Roman" w:hAnsi="Times New Roman" w:cs="Times New Roman"/>
          <w:sz w:val="24"/>
          <w:szCs w:val="24"/>
        </w:rPr>
        <w:t>din</w:t>
      </w:r>
      <w:r w:rsidRPr="00DE5E08">
        <w:rPr>
          <w:rFonts w:ascii="Times New Roman" w:hAnsi="Times New Roman" w:cs="Times New Roman"/>
          <w:sz w:val="24"/>
          <w:szCs w:val="24"/>
        </w:rPr>
        <w:t xml:space="preserve"> 2010, adoptarea Planului European de Acţiune în Sănătate </w:t>
      </w:r>
      <w:r w:rsidRPr="00DE5E08">
        <w:rPr>
          <w:rFonts w:ascii="Times New Roman" w:hAnsi="Times New Roman" w:cs="Times New Roman"/>
          <w:sz w:val="24"/>
          <w:szCs w:val="24"/>
        </w:rPr>
        <w:lastRenderedPageBreak/>
        <w:t>Mintală, Declaraţi</w:t>
      </w:r>
      <w:r w:rsidR="00981836" w:rsidRPr="00DE5E08">
        <w:rPr>
          <w:rFonts w:ascii="Times New Roman" w:hAnsi="Times New Roman" w:cs="Times New Roman"/>
          <w:sz w:val="24"/>
          <w:szCs w:val="24"/>
        </w:rPr>
        <w:t>a</w:t>
      </w:r>
      <w:r w:rsidRPr="00DE5E08">
        <w:rPr>
          <w:rFonts w:ascii="Times New Roman" w:hAnsi="Times New Roman" w:cs="Times New Roman"/>
          <w:sz w:val="24"/>
          <w:szCs w:val="24"/>
        </w:rPr>
        <w:t xml:space="preserve"> europe</w:t>
      </w:r>
      <w:r w:rsidR="00981836" w:rsidRPr="00DE5E08">
        <w:rPr>
          <w:rFonts w:ascii="Times New Roman" w:hAnsi="Times New Roman" w:cs="Times New Roman"/>
          <w:sz w:val="24"/>
          <w:szCs w:val="24"/>
        </w:rPr>
        <w:t>ană</w:t>
      </w:r>
      <w:r w:rsidRPr="00DE5E08">
        <w:rPr>
          <w:rFonts w:ascii="Times New Roman" w:hAnsi="Times New Roman" w:cs="Times New Roman"/>
          <w:sz w:val="24"/>
          <w:szCs w:val="24"/>
        </w:rPr>
        <w:t xml:space="preserve"> cu privire la sănătatea copiilor şi tinerilor cu dizabilităţi intelectuale şi a familiilor lor „O sănătate ma</w:t>
      </w:r>
      <w:r w:rsidR="00971021" w:rsidRPr="00DE5E08">
        <w:rPr>
          <w:rFonts w:ascii="Times New Roman" w:hAnsi="Times New Roman" w:cs="Times New Roman"/>
          <w:sz w:val="24"/>
          <w:szCs w:val="24"/>
        </w:rPr>
        <w:t>i bună, o viaţă mai bună: copiii</w:t>
      </w:r>
      <w:r w:rsidRPr="00DE5E08">
        <w:rPr>
          <w:rFonts w:ascii="Times New Roman" w:hAnsi="Times New Roman" w:cs="Times New Roman"/>
          <w:sz w:val="24"/>
          <w:szCs w:val="24"/>
        </w:rPr>
        <w:t xml:space="preserve"> şi tinerii cu dizabilităţi intelectuale şi familiile l</w:t>
      </w:r>
      <w:r w:rsidR="00CF610A" w:rsidRPr="00DE5E08">
        <w:rPr>
          <w:rFonts w:ascii="Times New Roman" w:hAnsi="Times New Roman" w:cs="Times New Roman"/>
          <w:sz w:val="24"/>
          <w:szCs w:val="24"/>
        </w:rPr>
        <w:t xml:space="preserve">or”, </w:t>
      </w:r>
      <w:r w:rsidR="00971021" w:rsidRPr="00DE5E08">
        <w:rPr>
          <w:rFonts w:ascii="Times New Roman" w:hAnsi="Times New Roman" w:cs="Times New Roman"/>
          <w:sz w:val="24"/>
          <w:szCs w:val="24"/>
        </w:rPr>
        <w:t>Guvernul aprobă Programul</w:t>
      </w:r>
      <w:r w:rsidRPr="00DE5E08">
        <w:rPr>
          <w:rFonts w:ascii="Times New Roman" w:hAnsi="Times New Roman" w:cs="Times New Roman"/>
          <w:sz w:val="24"/>
          <w:szCs w:val="24"/>
        </w:rPr>
        <w:t xml:space="preserve"> naţional privind sănătatea mintală pe anii 2017-2021 </w:t>
      </w:r>
      <w:r w:rsidR="003B3BD3" w:rsidRPr="00DE5E08">
        <w:rPr>
          <w:rFonts w:ascii="Times New Roman" w:hAnsi="Times New Roman" w:cs="Times New Roman"/>
          <w:sz w:val="24"/>
          <w:szCs w:val="24"/>
        </w:rPr>
        <w:t>şi</w:t>
      </w:r>
      <w:r w:rsidR="00CF610A" w:rsidRPr="00DE5E08">
        <w:rPr>
          <w:rFonts w:ascii="Times New Roman" w:hAnsi="Times New Roman" w:cs="Times New Roman"/>
          <w:sz w:val="24"/>
          <w:szCs w:val="24"/>
        </w:rPr>
        <w:t xml:space="preserve"> Planul</w:t>
      </w:r>
      <w:r w:rsidRPr="00DE5E08">
        <w:rPr>
          <w:rFonts w:ascii="Times New Roman" w:hAnsi="Times New Roman" w:cs="Times New Roman"/>
          <w:sz w:val="24"/>
          <w:szCs w:val="24"/>
        </w:rPr>
        <w:t xml:space="preserve"> de acţiuni pentru implementarea acestuia</w:t>
      </w:r>
      <w:r w:rsidRPr="00DE5E08">
        <w:rPr>
          <w:rFonts w:ascii="Times New Roman" w:hAnsi="Times New Roman" w:cs="Times New Roman"/>
          <w:sz w:val="24"/>
          <w:szCs w:val="24"/>
          <w:vertAlign w:val="superscript"/>
        </w:rPr>
        <w:footnoteReference w:id="13"/>
      </w:r>
      <w:r w:rsidRPr="00DE5E08">
        <w:rPr>
          <w:rFonts w:ascii="Times New Roman" w:hAnsi="Times New Roman" w:cs="Times New Roman"/>
          <w:sz w:val="24"/>
          <w:szCs w:val="24"/>
        </w:rPr>
        <w:t>. Referindu-se la statistica pentru anul 2015</w:t>
      </w:r>
      <w:r w:rsidR="00981836" w:rsidRPr="00DE5E08">
        <w:rPr>
          <w:rFonts w:ascii="Times New Roman" w:hAnsi="Times New Roman" w:cs="Times New Roman"/>
          <w:sz w:val="24"/>
          <w:szCs w:val="24"/>
        </w:rPr>
        <w:t>,</w:t>
      </w:r>
      <w:r w:rsidRPr="00DE5E08">
        <w:rPr>
          <w:rFonts w:ascii="Times New Roman" w:hAnsi="Times New Roman" w:cs="Times New Roman"/>
          <w:sz w:val="24"/>
          <w:szCs w:val="24"/>
        </w:rPr>
        <w:t xml:space="preserve"> prevalenţa prin tulburări mintale şi de comportament în cifre absolute atestă 150</w:t>
      </w:r>
      <w:r w:rsidR="00C72A63" w:rsidRPr="00DE5E08">
        <w:rPr>
          <w:rFonts w:ascii="Times New Roman" w:hAnsi="Times New Roman" w:cs="Times New Roman"/>
          <w:sz w:val="24"/>
          <w:szCs w:val="24"/>
        </w:rPr>
        <w:t xml:space="preserve"> </w:t>
      </w:r>
      <w:r w:rsidRPr="00DE5E08">
        <w:rPr>
          <w:rFonts w:ascii="Times New Roman" w:hAnsi="Times New Roman" w:cs="Times New Roman"/>
          <w:sz w:val="24"/>
          <w:szCs w:val="24"/>
        </w:rPr>
        <w:t xml:space="preserve">843 persoane înregistrate, dintre care </w:t>
      </w:r>
      <w:r w:rsidRPr="00DE5E08">
        <w:rPr>
          <w:rFonts w:ascii="Times New Roman" w:hAnsi="Times New Roman" w:cs="Times New Roman"/>
          <w:b/>
          <w:sz w:val="24"/>
          <w:szCs w:val="24"/>
        </w:rPr>
        <w:t>12753 (8,5%) sunt copii</w:t>
      </w:r>
      <w:r w:rsidR="00C72A63" w:rsidRPr="00DE5E08">
        <w:rPr>
          <w:rFonts w:ascii="Times New Roman" w:hAnsi="Times New Roman" w:cs="Times New Roman"/>
          <w:sz w:val="24"/>
          <w:szCs w:val="24"/>
        </w:rPr>
        <w:t>, re</w:t>
      </w:r>
      <w:r w:rsidR="00FB704D" w:rsidRPr="00DE5E08">
        <w:rPr>
          <w:rFonts w:ascii="Times New Roman" w:hAnsi="Times New Roman" w:cs="Times New Roman"/>
          <w:sz w:val="24"/>
          <w:szCs w:val="24"/>
        </w:rPr>
        <w:t>prezentând</w:t>
      </w:r>
      <w:r w:rsidRPr="00DE5E08">
        <w:rPr>
          <w:rFonts w:ascii="Times New Roman" w:hAnsi="Times New Roman" w:cs="Times New Roman"/>
          <w:sz w:val="24"/>
          <w:szCs w:val="24"/>
        </w:rPr>
        <w:t xml:space="preserve"> o pondere alarmantă a patologiei mintale la copii.</w:t>
      </w:r>
    </w:p>
    <w:p w14:paraId="655CDC3E" w14:textId="77777777" w:rsidR="004E48A8" w:rsidRPr="00DE5E08" w:rsidRDefault="004E48A8"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Totodată, numărul persoanelor, în special al copiilor afectaţi de maladii mintale, este pe departe cel real din cauza </w:t>
      </w:r>
      <w:r w:rsidR="00510B56" w:rsidRPr="00DE5E08">
        <w:rPr>
          <w:rFonts w:ascii="Times New Roman" w:hAnsi="Times New Roman" w:cs="Times New Roman"/>
          <w:sz w:val="24"/>
          <w:szCs w:val="24"/>
        </w:rPr>
        <w:t>adresării</w:t>
      </w:r>
      <w:r w:rsidR="006F224A" w:rsidRPr="00DE5E08">
        <w:rPr>
          <w:rFonts w:ascii="Times New Roman" w:hAnsi="Times New Roman" w:cs="Times New Roman"/>
          <w:sz w:val="24"/>
          <w:szCs w:val="24"/>
        </w:rPr>
        <w:t xml:space="preserve"> scăzute</w:t>
      </w:r>
      <w:r w:rsidRPr="00DE5E08">
        <w:rPr>
          <w:rFonts w:ascii="Times New Roman" w:hAnsi="Times New Roman" w:cs="Times New Roman"/>
          <w:sz w:val="24"/>
          <w:szCs w:val="24"/>
        </w:rPr>
        <w:t xml:space="preserve"> </w:t>
      </w:r>
      <w:r w:rsidR="00B829C0" w:rsidRPr="00DE5E08">
        <w:rPr>
          <w:rFonts w:ascii="Times New Roman" w:hAnsi="Times New Roman" w:cs="Times New Roman"/>
          <w:sz w:val="24"/>
          <w:szCs w:val="24"/>
        </w:rPr>
        <w:t>la</w:t>
      </w:r>
      <w:r w:rsidRPr="00DE5E08">
        <w:rPr>
          <w:rFonts w:ascii="Times New Roman" w:hAnsi="Times New Roman" w:cs="Times New Roman"/>
          <w:sz w:val="24"/>
          <w:szCs w:val="24"/>
        </w:rPr>
        <w:t xml:space="preserve"> serviciile de sănătate mintală. Lipsa serviciilor specializate şi a motivaţiei de a se adresa implică fenomenul stigmatizării şi insuficienţa cunoştinţelor pentru depistarea precoce a patologiei psihice. </w:t>
      </w:r>
    </w:p>
    <w:p w14:paraId="367A1F93" w14:textId="77777777" w:rsidR="004E48A8" w:rsidRPr="00DE5E08" w:rsidRDefault="004E48A8"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Statisticile oficiale ale Republicii Moldova au scos în evidenţă principalele repere ce conturează tendinţele fenomenului de suicid şi ale tentativelor suicidale. </w:t>
      </w:r>
      <w:bookmarkStart w:id="2" w:name="_Hlk132105747"/>
      <w:r w:rsidRPr="00DE5E08">
        <w:rPr>
          <w:rFonts w:ascii="Times New Roman" w:hAnsi="Times New Roman" w:cs="Times New Roman"/>
          <w:sz w:val="24"/>
          <w:szCs w:val="24"/>
        </w:rPr>
        <w:t xml:space="preserve">Datele sunt colectate de către trei ministere: Ministerul Afacerilor Interne, Ministerul Sănătăţii şi Ministerul Justiţiei, însă mecanismele de colectare sunt diferite, fapt ce cauzează discrepanţe în datele existente. </w:t>
      </w:r>
      <w:bookmarkStart w:id="3" w:name="_Hlk132105762"/>
      <w:bookmarkEnd w:id="2"/>
      <w:r w:rsidRPr="00DE5E08">
        <w:rPr>
          <w:rFonts w:ascii="Times New Roman" w:hAnsi="Times New Roman" w:cs="Times New Roman"/>
          <w:sz w:val="24"/>
          <w:szCs w:val="24"/>
        </w:rPr>
        <w:t>Conform unora dintre aceste date, cazurile de suicid constituie 20,3%  din cauzele mortal</w:t>
      </w:r>
      <w:r w:rsidR="00D51B88" w:rsidRPr="00DE5E08">
        <w:rPr>
          <w:rFonts w:ascii="Times New Roman" w:hAnsi="Times New Roman" w:cs="Times New Roman"/>
          <w:sz w:val="24"/>
          <w:szCs w:val="24"/>
        </w:rPr>
        <w:t xml:space="preserve">ităţii în Republica Moldova şi </w:t>
      </w:r>
      <w:r w:rsidRPr="00DE5E08">
        <w:rPr>
          <w:rFonts w:ascii="Times New Roman" w:hAnsi="Times New Roman" w:cs="Times New Roman"/>
          <w:sz w:val="24"/>
          <w:szCs w:val="24"/>
        </w:rPr>
        <w:t>7,8% (în localităţile urbane – 16,7%) din cauzele decesului la copii.</w:t>
      </w:r>
    </w:p>
    <w:p w14:paraId="061A1735" w14:textId="77777777" w:rsidR="004E48A8" w:rsidRPr="00DE5E08" w:rsidRDefault="004E48A8" w:rsidP="00A67B57">
      <w:pPr>
        <w:jc w:val="both"/>
        <w:rPr>
          <w:rFonts w:ascii="Times New Roman" w:hAnsi="Times New Roman" w:cs="Times New Roman"/>
          <w:i/>
          <w:sz w:val="24"/>
          <w:szCs w:val="24"/>
        </w:rPr>
      </w:pPr>
      <w:bookmarkStart w:id="4" w:name="_Hlk132105864"/>
      <w:bookmarkEnd w:id="3"/>
      <w:r w:rsidRPr="00DE5E08">
        <w:rPr>
          <w:rFonts w:ascii="Times New Roman" w:hAnsi="Times New Roman" w:cs="Times New Roman"/>
          <w:sz w:val="24"/>
          <w:szCs w:val="24"/>
        </w:rPr>
        <w:t>Un procent considerabil de copii se află sub supravegherea rudelor din cauza emigrării părinţilor peste hotare, lipsindu-le modelele parentale protective. Aceste aspecte denotă lipsa unor programe specifice îndreptate spre formarea conduitei tinerilor părinţi şi profilaxia maladiilor psihice.</w:t>
      </w:r>
      <w:r w:rsidR="00740B29" w:rsidRPr="00DE5E08">
        <w:rPr>
          <w:rFonts w:ascii="Times New Roman" w:hAnsi="Times New Roman" w:cs="Times New Roman"/>
          <w:sz w:val="24"/>
          <w:szCs w:val="24"/>
        </w:rPr>
        <w:t xml:space="preserve"> Deficitul de medici din cadrul serviciilor comunitare se r</w:t>
      </w:r>
      <w:r w:rsidR="00A86C3F" w:rsidRPr="00DE5E08">
        <w:rPr>
          <w:rFonts w:ascii="Times New Roman" w:hAnsi="Times New Roman" w:cs="Times New Roman"/>
          <w:sz w:val="24"/>
          <w:szCs w:val="24"/>
        </w:rPr>
        <w:t>eferă mai cu seamă la psihiatri</w:t>
      </w:r>
      <w:r w:rsidR="00740B29" w:rsidRPr="00DE5E08">
        <w:rPr>
          <w:rFonts w:ascii="Times New Roman" w:hAnsi="Times New Roman" w:cs="Times New Roman"/>
          <w:sz w:val="24"/>
          <w:szCs w:val="24"/>
        </w:rPr>
        <w:t xml:space="preserve"> pentru copii. În republică sunt ocupate 15,5 salarii de psihiatri pentru copii. În 12 raioane lipsesc, în general, aceşti specialişti, iar în 4 raioane activează doar pe 0,25 salariu</w:t>
      </w:r>
      <w:bookmarkEnd w:id="4"/>
      <w:r w:rsidR="00740B29" w:rsidRPr="00DE5E08">
        <w:rPr>
          <w:rFonts w:ascii="Times New Roman" w:hAnsi="Times New Roman" w:cs="Times New Roman"/>
          <w:sz w:val="24"/>
          <w:szCs w:val="24"/>
        </w:rPr>
        <w:t xml:space="preserve">. În același timp, Planul de acțiuni prevede doar </w:t>
      </w:r>
      <w:r w:rsidR="00740B29" w:rsidRPr="00DE5E08">
        <w:rPr>
          <w:rFonts w:ascii="Times New Roman" w:hAnsi="Times New Roman" w:cs="Times New Roman"/>
          <w:i/>
          <w:sz w:val="24"/>
          <w:szCs w:val="24"/>
        </w:rPr>
        <w:t xml:space="preserve">„organizarea reţelei de servicii de sănătate mintală conform necesităţilor persoanelor cu tulburări psihice şi asigurarea accesibilităţii la servicii sigure, calitative de sănătate mintală pentru adulţi şi copii pe tot parcursul vieţii, la toate nivelurile de asistenţă medicală” </w:t>
      </w:r>
      <w:r w:rsidR="00740B29" w:rsidRPr="00DE5E08">
        <w:rPr>
          <w:rFonts w:ascii="Times New Roman" w:hAnsi="Times New Roman" w:cs="Times New Roman"/>
          <w:sz w:val="24"/>
          <w:szCs w:val="24"/>
        </w:rPr>
        <w:t>și</w:t>
      </w:r>
      <w:r w:rsidR="00740B29" w:rsidRPr="00DE5E08">
        <w:rPr>
          <w:rFonts w:ascii="Times New Roman" w:hAnsi="Times New Roman" w:cs="Times New Roman"/>
          <w:i/>
          <w:sz w:val="24"/>
          <w:szCs w:val="24"/>
        </w:rPr>
        <w:t xml:space="preserve"> „Crearea serviciilor specializate regionale pentru copii cu probleme de sănătate mintală: centre de intervenţie timpurie şi centre specializate de tratament pentru copii cu tulburări de spectru autist”. </w:t>
      </w:r>
    </w:p>
    <w:p w14:paraId="31F906B3" w14:textId="77777777" w:rsidR="00A50A4D" w:rsidRPr="00DE5E08" w:rsidRDefault="006F1A41" w:rsidP="00A67B57">
      <w:pPr>
        <w:jc w:val="both"/>
        <w:rPr>
          <w:rFonts w:ascii="Times New Roman" w:hAnsi="Times New Roman" w:cs="Times New Roman"/>
          <w:sz w:val="24"/>
          <w:szCs w:val="24"/>
        </w:rPr>
      </w:pPr>
      <w:r w:rsidRPr="00DE5E08">
        <w:rPr>
          <w:rFonts w:ascii="Times New Roman" w:hAnsi="Times New Roman" w:cs="Times New Roman"/>
          <w:sz w:val="24"/>
          <w:szCs w:val="24"/>
        </w:rPr>
        <w:t>Conform Raportului Biroului Național de Statistică „</w:t>
      </w:r>
      <w:r w:rsidRPr="00DE5E08">
        <w:rPr>
          <w:rFonts w:ascii="Times New Roman" w:hAnsi="Times New Roman" w:cs="Times New Roman"/>
          <w:i/>
          <w:sz w:val="24"/>
          <w:szCs w:val="24"/>
        </w:rPr>
        <w:t>Persoanele cu dizabilităţi în Republica Moldova în anul 2020</w:t>
      </w:r>
      <w:r w:rsidRPr="00DE5E08">
        <w:rPr>
          <w:rFonts w:ascii="Times New Roman" w:hAnsi="Times New Roman" w:cs="Times New Roman"/>
          <w:sz w:val="24"/>
          <w:szCs w:val="24"/>
        </w:rPr>
        <w:t>” î</w:t>
      </w:r>
      <w:r w:rsidR="00A50A4D" w:rsidRPr="00DE5E08">
        <w:rPr>
          <w:rFonts w:ascii="Times New Roman" w:hAnsi="Times New Roman" w:cs="Times New Roman"/>
          <w:sz w:val="24"/>
          <w:szCs w:val="24"/>
        </w:rPr>
        <w:t>n cazul copiilor cauza principală a dizabilități</w:t>
      </w:r>
      <w:r w:rsidR="00E232DF" w:rsidRPr="00DE5E08">
        <w:rPr>
          <w:rFonts w:ascii="Times New Roman" w:hAnsi="Times New Roman" w:cs="Times New Roman"/>
          <w:sz w:val="24"/>
          <w:szCs w:val="24"/>
        </w:rPr>
        <w:t>i au constituit-o tulburările mi</w:t>
      </w:r>
      <w:r w:rsidR="00A50A4D" w:rsidRPr="00DE5E08">
        <w:rPr>
          <w:rFonts w:ascii="Times New Roman" w:hAnsi="Times New Roman" w:cs="Times New Roman"/>
          <w:sz w:val="24"/>
          <w:szCs w:val="24"/>
        </w:rPr>
        <w:t>n</w:t>
      </w:r>
      <w:r w:rsidRPr="00DE5E08">
        <w:rPr>
          <w:rFonts w:ascii="Times New Roman" w:hAnsi="Times New Roman" w:cs="Times New Roman"/>
          <w:sz w:val="24"/>
          <w:szCs w:val="24"/>
        </w:rPr>
        <w:t xml:space="preserve">tale și de comportament (26,2%). </w:t>
      </w:r>
    </w:p>
    <w:p w14:paraId="3982CE94" w14:textId="77777777" w:rsidR="0026170A" w:rsidRDefault="00EC2DD8" w:rsidP="00F724CD">
      <w:pPr>
        <w:jc w:val="both"/>
        <w:rPr>
          <w:rFonts w:ascii="Times New Roman" w:hAnsi="Times New Roman" w:cs="Times New Roman"/>
          <w:sz w:val="24"/>
          <w:szCs w:val="24"/>
        </w:rPr>
      </w:pPr>
      <w:bookmarkStart w:id="5" w:name="_Hlk132105879"/>
      <w:r w:rsidRPr="00DE5E08">
        <w:rPr>
          <w:rFonts w:ascii="Times New Roman" w:hAnsi="Times New Roman" w:cs="Times New Roman"/>
          <w:sz w:val="24"/>
          <w:szCs w:val="24"/>
        </w:rPr>
        <w:t xml:space="preserve">În abordarea </w:t>
      </w:r>
      <w:r w:rsidR="006F224A" w:rsidRPr="00DE5E08">
        <w:rPr>
          <w:rFonts w:ascii="Times New Roman" w:hAnsi="Times New Roman" w:cs="Times New Roman"/>
          <w:sz w:val="24"/>
          <w:szCs w:val="24"/>
        </w:rPr>
        <w:t xml:space="preserve">situației </w:t>
      </w:r>
      <w:r w:rsidRPr="00DE5E08">
        <w:rPr>
          <w:rFonts w:ascii="Times New Roman" w:hAnsi="Times New Roman" w:cs="Times New Roman"/>
          <w:sz w:val="24"/>
          <w:szCs w:val="24"/>
        </w:rPr>
        <w:t>copiilor cu boli mintale se conturează o discrepanță între anumite sfere de activitate ale serviciilor sociale, medicale, autoritățile publice locale cu referirea cazului unui copil</w:t>
      </w:r>
      <w:bookmarkEnd w:id="5"/>
      <w:r w:rsidRPr="00DE5E08">
        <w:rPr>
          <w:rFonts w:ascii="Times New Roman" w:hAnsi="Times New Roman" w:cs="Times New Roman"/>
          <w:sz w:val="24"/>
          <w:szCs w:val="24"/>
        </w:rPr>
        <w:t xml:space="preserve"> în dependență de </w:t>
      </w:r>
      <w:r w:rsidR="00C415AB" w:rsidRPr="00DE5E08">
        <w:rPr>
          <w:rFonts w:ascii="Times New Roman" w:hAnsi="Times New Roman" w:cs="Times New Roman"/>
          <w:sz w:val="24"/>
          <w:szCs w:val="24"/>
        </w:rPr>
        <w:t xml:space="preserve">stereotipul predominant privitor la maladia psihică. </w:t>
      </w:r>
      <w:bookmarkStart w:id="6" w:name="_Hlk132105895"/>
      <w:r w:rsidR="00A258B3" w:rsidRPr="00DE5E08">
        <w:rPr>
          <w:rFonts w:ascii="Times New Roman" w:hAnsi="Times New Roman" w:cs="Times New Roman"/>
          <w:sz w:val="24"/>
          <w:szCs w:val="24"/>
        </w:rPr>
        <w:t xml:space="preserve">În multe cazuri, copiii care manifestă un comportament deviant, agresiv sau sfidător față de adulți sau alți copii în urma unor măsuri pedagogice și de educație morală ajung să fie marginalizați către serviciile psihiatrice din cauza rezultatului </w:t>
      </w:r>
      <w:r w:rsidR="00E232DF" w:rsidRPr="00DE5E08">
        <w:rPr>
          <w:rFonts w:ascii="Times New Roman" w:hAnsi="Times New Roman" w:cs="Times New Roman"/>
          <w:sz w:val="24"/>
          <w:szCs w:val="24"/>
        </w:rPr>
        <w:t>nesatisfăcător</w:t>
      </w:r>
      <w:r w:rsidR="00A258B3" w:rsidRPr="00DE5E08">
        <w:rPr>
          <w:rFonts w:ascii="Times New Roman" w:hAnsi="Times New Roman" w:cs="Times New Roman"/>
          <w:sz w:val="24"/>
          <w:szCs w:val="24"/>
        </w:rPr>
        <w:t xml:space="preserve"> </w:t>
      </w:r>
      <w:r w:rsidR="000C6C93" w:rsidRPr="00DE5E08">
        <w:rPr>
          <w:rFonts w:ascii="Times New Roman" w:hAnsi="Times New Roman" w:cs="Times New Roman"/>
          <w:sz w:val="24"/>
          <w:szCs w:val="24"/>
        </w:rPr>
        <w:t>al</w:t>
      </w:r>
      <w:r w:rsidR="00A258B3" w:rsidRPr="00DE5E08">
        <w:rPr>
          <w:rFonts w:ascii="Times New Roman" w:hAnsi="Times New Roman" w:cs="Times New Roman"/>
          <w:sz w:val="24"/>
          <w:szCs w:val="24"/>
        </w:rPr>
        <w:t xml:space="preserve"> măsuril</w:t>
      </w:r>
      <w:r w:rsidR="000C6C93" w:rsidRPr="00DE5E08">
        <w:rPr>
          <w:rFonts w:ascii="Times New Roman" w:hAnsi="Times New Roman" w:cs="Times New Roman"/>
          <w:sz w:val="24"/>
          <w:szCs w:val="24"/>
        </w:rPr>
        <w:t>or</w:t>
      </w:r>
      <w:r w:rsidR="00A258B3" w:rsidRPr="00DE5E08">
        <w:rPr>
          <w:rFonts w:ascii="Times New Roman" w:hAnsi="Times New Roman" w:cs="Times New Roman"/>
          <w:sz w:val="24"/>
          <w:szCs w:val="24"/>
        </w:rPr>
        <w:t xml:space="preserve"> întreprinse de către autoritate. Astfel, rezultă că maladia psihică nu prezintă situația </w:t>
      </w:r>
      <w:r w:rsidR="00E232DF" w:rsidRPr="00DE5E08">
        <w:rPr>
          <w:rFonts w:ascii="Times New Roman" w:hAnsi="Times New Roman" w:cs="Times New Roman"/>
          <w:sz w:val="24"/>
          <w:szCs w:val="24"/>
        </w:rPr>
        <w:t>defavorizată</w:t>
      </w:r>
      <w:r w:rsidR="00A258B3" w:rsidRPr="00DE5E08">
        <w:rPr>
          <w:rFonts w:ascii="Times New Roman" w:hAnsi="Times New Roman" w:cs="Times New Roman"/>
          <w:sz w:val="24"/>
          <w:szCs w:val="24"/>
        </w:rPr>
        <w:t xml:space="preserve"> cu care se confruntă copilul sau familia sa, dar este răspunsul și soluția din mâna autorităților privitor la impotența funcțională a </w:t>
      </w:r>
      <w:r w:rsidR="00A258B3" w:rsidRPr="00DE5E08">
        <w:rPr>
          <w:rFonts w:ascii="Times New Roman" w:hAnsi="Times New Roman" w:cs="Times New Roman"/>
          <w:sz w:val="24"/>
          <w:szCs w:val="24"/>
        </w:rPr>
        <w:lastRenderedPageBreak/>
        <w:t xml:space="preserve">serviciilor. Traseul unui copil cu maladie psihică este unul anevoios și lipsit de perspectiva unei incluziuni sociale. </w:t>
      </w:r>
      <w:bookmarkEnd w:id="6"/>
      <w:r w:rsidR="00A258B3" w:rsidRPr="00DE5E08">
        <w:rPr>
          <w:rFonts w:ascii="Times New Roman" w:hAnsi="Times New Roman" w:cs="Times New Roman"/>
          <w:sz w:val="24"/>
          <w:szCs w:val="24"/>
        </w:rPr>
        <w:t>Problema privită în ansamblu constă din stereotipul predominant al incertitudinii caracterului maladiei psihice</w:t>
      </w:r>
      <w:r w:rsidR="00C72A63" w:rsidRPr="00DE5E08">
        <w:rPr>
          <w:rFonts w:ascii="Times New Roman" w:hAnsi="Times New Roman" w:cs="Times New Roman"/>
          <w:sz w:val="24"/>
          <w:szCs w:val="24"/>
        </w:rPr>
        <w:t>.</w:t>
      </w:r>
      <w:r w:rsidR="00A258B3" w:rsidRPr="00DE5E08">
        <w:rPr>
          <w:rFonts w:ascii="Times New Roman" w:hAnsi="Times New Roman" w:cs="Times New Roman"/>
          <w:sz w:val="24"/>
          <w:szCs w:val="24"/>
        </w:rPr>
        <w:t xml:space="preserve"> </w:t>
      </w:r>
    </w:p>
    <w:p w14:paraId="6A3BDD87" w14:textId="77777777" w:rsidR="00647C28" w:rsidRPr="00DE5E08" w:rsidRDefault="00647C28" w:rsidP="00F724CD">
      <w:pPr>
        <w:jc w:val="both"/>
        <w:rPr>
          <w:rFonts w:ascii="Times New Roman" w:hAnsi="Times New Roman" w:cs="Times New Roman"/>
          <w:sz w:val="24"/>
          <w:szCs w:val="24"/>
        </w:rPr>
      </w:pPr>
    </w:p>
    <w:p w14:paraId="15AE751D" w14:textId="77777777" w:rsidR="001A498E" w:rsidRDefault="00B11F04" w:rsidP="00A67B57">
      <w:pPr>
        <w:pStyle w:val="Heading1"/>
        <w:rPr>
          <w:rFonts w:ascii="Times New Roman" w:hAnsi="Times New Roman" w:cs="Times New Roman"/>
          <w:sz w:val="28"/>
          <w:szCs w:val="28"/>
          <w:lang w:val="fr-FR"/>
        </w:rPr>
      </w:pPr>
      <w:r w:rsidRPr="00DE5E08">
        <w:rPr>
          <w:rFonts w:ascii="Times New Roman" w:hAnsi="Times New Roman" w:cs="Times New Roman"/>
          <w:sz w:val="28"/>
          <w:szCs w:val="28"/>
          <w:lang w:val="fr-FR"/>
        </w:rPr>
        <w:t xml:space="preserve">Capitolul III. </w:t>
      </w:r>
      <w:bookmarkStart w:id="7" w:name="_Hlk132105909"/>
      <w:r w:rsidR="00A86C3F" w:rsidRPr="00DE5E08">
        <w:rPr>
          <w:rFonts w:ascii="Times New Roman" w:hAnsi="Times New Roman" w:cs="Times New Roman"/>
          <w:sz w:val="28"/>
          <w:szCs w:val="28"/>
          <w:lang w:val="fr-FR"/>
        </w:rPr>
        <w:t>Accesul la a</w:t>
      </w:r>
      <w:r w:rsidR="006F224A" w:rsidRPr="00DE5E08">
        <w:rPr>
          <w:rFonts w:ascii="Times New Roman" w:hAnsi="Times New Roman" w:cs="Times New Roman"/>
          <w:sz w:val="28"/>
          <w:szCs w:val="28"/>
          <w:lang w:val="fr-FR"/>
        </w:rPr>
        <w:t>sistență</w:t>
      </w:r>
      <w:r w:rsidR="00A50A4D" w:rsidRPr="00DE5E08">
        <w:rPr>
          <w:rFonts w:ascii="Times New Roman" w:hAnsi="Times New Roman" w:cs="Times New Roman"/>
          <w:sz w:val="28"/>
          <w:szCs w:val="28"/>
          <w:lang w:val="fr-FR"/>
        </w:rPr>
        <w:t xml:space="preserve"> medicală primară și specializată de ambulator</w:t>
      </w:r>
      <w:bookmarkEnd w:id="7"/>
    </w:p>
    <w:p w14:paraId="60CF90AE" w14:textId="77777777" w:rsidR="00647C28" w:rsidRPr="00647C28" w:rsidRDefault="00647C28" w:rsidP="00647C28">
      <w:pPr>
        <w:rPr>
          <w:lang w:val="fr-FR"/>
        </w:rPr>
      </w:pPr>
    </w:p>
    <w:p w14:paraId="15EE576D" w14:textId="77777777" w:rsidR="00E35771" w:rsidRPr="00DE5E08" w:rsidRDefault="006F224A" w:rsidP="00A67B57">
      <w:pPr>
        <w:jc w:val="both"/>
        <w:rPr>
          <w:rFonts w:ascii="Times New Roman" w:hAnsi="Times New Roman" w:cs="Times New Roman"/>
          <w:sz w:val="24"/>
          <w:szCs w:val="24"/>
        </w:rPr>
      </w:pPr>
      <w:r w:rsidRPr="00DE5E08">
        <w:rPr>
          <w:rFonts w:ascii="Times New Roman" w:hAnsi="Times New Roman" w:cs="Times New Roman"/>
          <w:sz w:val="24"/>
          <w:szCs w:val="24"/>
        </w:rPr>
        <w:t>„</w:t>
      </w:r>
      <w:r w:rsidR="00E35771" w:rsidRPr="00DE5E08">
        <w:rPr>
          <w:rFonts w:ascii="Times New Roman" w:hAnsi="Times New Roman" w:cs="Times New Roman"/>
          <w:sz w:val="24"/>
          <w:szCs w:val="24"/>
        </w:rPr>
        <w:t xml:space="preserve">Copiii au dreptul la servicii de sănătate de calitate, inclusiv servicii de prevenire, promovare, tratament, reabilitare și îngrijiri paliative. La nivelul primar, aceste servicii trebuie să fie disponibile în cantitate și calitate suficiente, funcționale, la îndemâna fizică și financiară a tuturor </w:t>
      </w:r>
      <w:r w:rsidR="00023B05" w:rsidRPr="00DE5E08">
        <w:rPr>
          <w:rFonts w:ascii="Times New Roman" w:hAnsi="Times New Roman" w:cs="Times New Roman"/>
          <w:sz w:val="24"/>
          <w:szCs w:val="24"/>
        </w:rPr>
        <w:t xml:space="preserve">copiilor beneficiari </w:t>
      </w:r>
      <w:r w:rsidR="006D0F70" w:rsidRPr="00DE5E08">
        <w:rPr>
          <w:rFonts w:ascii="Times New Roman" w:hAnsi="Times New Roman" w:cs="Times New Roman"/>
          <w:sz w:val="24"/>
          <w:szCs w:val="24"/>
        </w:rPr>
        <w:t>ș</w:t>
      </w:r>
      <w:r w:rsidR="00E35771" w:rsidRPr="00DE5E08">
        <w:rPr>
          <w:rFonts w:ascii="Times New Roman" w:hAnsi="Times New Roman" w:cs="Times New Roman"/>
          <w:sz w:val="24"/>
          <w:szCs w:val="24"/>
        </w:rPr>
        <w:t>i acceptabile pentru toți. Sistemul de îngrijire a sănătății nu ar trebui să ofere doar asistență medicală, ci și să raporteze informațiile autorităților relevante pentru cazurile de încălcare a drepturilor și nedreptate. Îngrijirea la nivel secundar și terțiar ar trebui, de asemenea, să fie pusă la dispoziție, în măsura posibilului, cu sisteme funcționale de referință care să lege comunitățile și familiile de la toate nivelurile sistemului de sănătate.” (Comentariul general nr. 15 (2013) privind dreptul copilului de a se bucura de cel mai înalt standard realizabil de sănătate (art. 24))</w:t>
      </w:r>
    </w:p>
    <w:p w14:paraId="739CBFDE" w14:textId="77777777" w:rsidR="00716429" w:rsidRPr="00DE5E08" w:rsidRDefault="00716429" w:rsidP="00A67B57">
      <w:pPr>
        <w:jc w:val="both"/>
        <w:rPr>
          <w:rFonts w:ascii="Times New Roman" w:hAnsi="Times New Roman" w:cs="Times New Roman"/>
          <w:sz w:val="24"/>
          <w:szCs w:val="24"/>
        </w:rPr>
      </w:pPr>
      <w:r w:rsidRPr="00DE5E08">
        <w:rPr>
          <w:rFonts w:ascii="Times New Roman" w:hAnsi="Times New Roman" w:cs="Times New Roman"/>
          <w:sz w:val="24"/>
          <w:szCs w:val="24"/>
        </w:rPr>
        <w:t>În conformitate cu Legea cu privire la asigurarea obligatorie de asistenţă medicală nr. 1585 din 27-02-1998, Guvernul are calitatea de asigurat pentru următoarele categorii de persoane neangajate cu domiciliul în Republica Moldova şi aflate la evidenţa instituţiilor abilitate ale Republicii Moldova, specificate la alin.(9)</w:t>
      </w:r>
      <w:r w:rsidRPr="00DE5E08">
        <w:rPr>
          <w:rStyle w:val="FootnoteReference"/>
          <w:rFonts w:ascii="Times New Roman" w:hAnsi="Times New Roman" w:cs="Times New Roman"/>
          <w:sz w:val="24"/>
          <w:szCs w:val="24"/>
          <w:lang w:val="ru-RU"/>
        </w:rPr>
        <w:footnoteReference w:id="14"/>
      </w:r>
      <w:r w:rsidRPr="00DE5E08">
        <w:rPr>
          <w:rFonts w:ascii="Times New Roman" w:hAnsi="Times New Roman" w:cs="Times New Roman"/>
          <w:sz w:val="24"/>
          <w:szCs w:val="24"/>
        </w:rPr>
        <w:t>, cu excepţia persoanelor obligate prin lege să se asigure în mod individual:</w:t>
      </w:r>
    </w:p>
    <w:p w14:paraId="5F79AE98" w14:textId="77777777" w:rsidR="00716429" w:rsidRPr="00DE5E08" w:rsidRDefault="00E232DF" w:rsidP="00A67B57">
      <w:pPr>
        <w:jc w:val="both"/>
        <w:rPr>
          <w:rFonts w:ascii="Times New Roman" w:hAnsi="Times New Roman" w:cs="Times New Roman"/>
          <w:sz w:val="24"/>
          <w:szCs w:val="24"/>
          <w:lang w:val="fr-FR"/>
        </w:rPr>
      </w:pPr>
      <w:r w:rsidRPr="00DE5E08">
        <w:rPr>
          <w:rFonts w:ascii="Times New Roman" w:hAnsi="Times New Roman" w:cs="Times New Roman"/>
          <w:sz w:val="24"/>
          <w:szCs w:val="24"/>
          <w:lang w:val="fr-FR"/>
        </w:rPr>
        <w:t>a) copiii cu vâ</w:t>
      </w:r>
      <w:r w:rsidR="00716429" w:rsidRPr="00DE5E08">
        <w:rPr>
          <w:rFonts w:ascii="Times New Roman" w:hAnsi="Times New Roman" w:cs="Times New Roman"/>
          <w:sz w:val="24"/>
          <w:szCs w:val="24"/>
          <w:lang w:val="fr-FR"/>
        </w:rPr>
        <w:t>rsta de pînă la 18 ani;</w:t>
      </w:r>
    </w:p>
    <w:p w14:paraId="5A2BDC4D" w14:textId="77777777" w:rsidR="0026170A" w:rsidRDefault="00716429" w:rsidP="0026170A">
      <w:pPr>
        <w:jc w:val="both"/>
        <w:rPr>
          <w:rFonts w:ascii="Times New Roman" w:hAnsi="Times New Roman" w:cs="Times New Roman"/>
          <w:sz w:val="24"/>
          <w:szCs w:val="24"/>
        </w:rPr>
      </w:pPr>
      <w:r w:rsidRPr="00DE5E08">
        <w:rPr>
          <w:rFonts w:ascii="Times New Roman" w:hAnsi="Times New Roman" w:cs="Times New Roman"/>
          <w:sz w:val="24"/>
          <w:szCs w:val="24"/>
        </w:rPr>
        <w:t xml:space="preserve">Asistența medicală primară se acordă copiilor de către medicul de familie și specialiștii din serviciile medicale specializate de ambulator. </w:t>
      </w:r>
      <w:r w:rsidR="00FC14A2" w:rsidRPr="00DE5E08">
        <w:rPr>
          <w:rFonts w:ascii="Times New Roman" w:hAnsi="Times New Roman" w:cs="Times New Roman"/>
          <w:sz w:val="24"/>
          <w:szCs w:val="24"/>
        </w:rPr>
        <w:t xml:space="preserve">Asistența medicală primară are un rol de depistare precoce a maladiilor psihice și îndreptarea pacienților către centrele comunitare din teritoriul unde își are domiciliul pacientul. Ulterior, persoanele afectate de maladii psihice se pot adresa medicului de familie pentru prescrierea medicamentelor compensate sau alte maladii concomitente. </w:t>
      </w:r>
    </w:p>
    <w:p w14:paraId="5FAF6311" w14:textId="77777777" w:rsidR="00647C28" w:rsidRPr="00DE5E08" w:rsidRDefault="00647C28" w:rsidP="0026170A">
      <w:pPr>
        <w:jc w:val="both"/>
        <w:rPr>
          <w:rFonts w:ascii="Times New Roman" w:hAnsi="Times New Roman" w:cs="Times New Roman"/>
          <w:sz w:val="24"/>
          <w:szCs w:val="24"/>
        </w:rPr>
      </w:pPr>
    </w:p>
    <w:p w14:paraId="66786EFF" w14:textId="77777777" w:rsidR="00F81FD0" w:rsidRDefault="00F81FD0" w:rsidP="0026170A">
      <w:pPr>
        <w:pStyle w:val="Heading1"/>
        <w:rPr>
          <w:rFonts w:ascii="Times New Roman" w:hAnsi="Times New Roman" w:cs="Times New Roman"/>
          <w:lang w:val="fr-FR"/>
        </w:rPr>
      </w:pPr>
      <w:bookmarkStart w:id="8" w:name="_Hlk132105928"/>
      <w:r w:rsidRPr="00DE5E08">
        <w:rPr>
          <w:rFonts w:ascii="Times New Roman" w:hAnsi="Times New Roman" w:cs="Times New Roman"/>
          <w:lang w:val="fr-FR"/>
        </w:rPr>
        <w:t>Centrele comunitare de sănătate mintală</w:t>
      </w:r>
    </w:p>
    <w:p w14:paraId="35471516" w14:textId="77777777" w:rsidR="00647C28" w:rsidRPr="00647C28" w:rsidRDefault="00647C28" w:rsidP="00647C28">
      <w:pPr>
        <w:rPr>
          <w:lang w:val="fr-FR"/>
        </w:rPr>
      </w:pPr>
    </w:p>
    <w:bookmarkEnd w:id="8"/>
    <w:p w14:paraId="0300CEC7" w14:textId="77777777" w:rsidR="00815169" w:rsidRPr="00DE5E08" w:rsidRDefault="00815169"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„D. Îngrijirea multidisciplinară </w:t>
      </w:r>
    </w:p>
    <w:p w14:paraId="51095D57" w14:textId="77777777" w:rsidR="00815169" w:rsidRPr="00DE5E08" w:rsidRDefault="00815169" w:rsidP="00A67B57">
      <w:pPr>
        <w:jc w:val="both"/>
        <w:rPr>
          <w:rFonts w:ascii="Times New Roman" w:hAnsi="Times New Roman" w:cs="Times New Roman"/>
          <w:sz w:val="24"/>
          <w:szCs w:val="24"/>
        </w:rPr>
      </w:pPr>
      <w:r w:rsidRPr="00DE5E08">
        <w:rPr>
          <w:rFonts w:ascii="Times New Roman" w:hAnsi="Times New Roman" w:cs="Times New Roman"/>
          <w:sz w:val="24"/>
          <w:szCs w:val="24"/>
        </w:rPr>
        <w:t>58. Copiii cu dizabilități au adesea multiple probleme de sănătate care trebuie analizate într-o abordare de echipă. Foarte des, mulți profesioniști sunt implicați în îngrijirea copilului, precum neurologi, psihologi, psihiatri, chirurgi ortopedici și fizioterapeuți, în special. În mod ideal, acești profesioniști ar trebui să identifice în mod colectiv un plan de management pentru copilul cu dizabilități care să asigure cea mai eficientă asistență medicală.” CDC/C/CG/9</w:t>
      </w:r>
    </w:p>
    <w:p w14:paraId="6F4EC386" w14:textId="77777777" w:rsidR="00FC14A2" w:rsidRPr="00DE5E08" w:rsidRDefault="00FC14A2" w:rsidP="00A67B57">
      <w:pPr>
        <w:jc w:val="both"/>
        <w:rPr>
          <w:rFonts w:ascii="Times New Roman" w:hAnsi="Times New Roman" w:cs="Times New Roman"/>
          <w:sz w:val="24"/>
          <w:szCs w:val="24"/>
        </w:rPr>
      </w:pPr>
      <w:r w:rsidRPr="00DE5E08">
        <w:rPr>
          <w:rFonts w:ascii="Times New Roman" w:hAnsi="Times New Roman" w:cs="Times New Roman"/>
          <w:sz w:val="24"/>
          <w:szCs w:val="24"/>
        </w:rPr>
        <w:lastRenderedPageBreak/>
        <w:t>În cadrul asistenței medicale primare sunt instituite Centre Comunitare de Sănătate Mintală</w:t>
      </w:r>
      <w:r w:rsidR="00815169" w:rsidRPr="00DE5E08">
        <w:rPr>
          <w:rFonts w:ascii="Times New Roman" w:hAnsi="Times New Roman" w:cs="Times New Roman"/>
          <w:sz w:val="24"/>
          <w:szCs w:val="24"/>
        </w:rPr>
        <w:t xml:space="preserve"> (CCSM)</w:t>
      </w:r>
      <w:r w:rsidRPr="00DE5E08">
        <w:rPr>
          <w:rFonts w:ascii="Times New Roman" w:hAnsi="Times New Roman" w:cs="Times New Roman"/>
          <w:sz w:val="24"/>
          <w:szCs w:val="24"/>
        </w:rPr>
        <w:t xml:space="preserve">. Sistemul sănătății dispune de o rețea de 40 centre din anul 2017. Centrele comunitare se regăsesc ca o verigă dintre spitalele de psihiatrie și alte servicii comunitare. Centrele comunitare sunt fondate în cadrul instituțiilor de asistență medicală primară de nivel raional și municipal. Toate centrele sunt contractate de către Compania Națională de Asigurări în Medicină (CNAM) prin formula de buget global. Centrele comunitare dispun de o metodologie și standarde de calitate pentru serviciile acordate. La baza metodologiei este utilizat managementul de caz și acordarea serviciilor de asistență medicală consultativă, servicii de tratament și reabilitare psihosocială, suport şi incluziune socială. Activitatea centrelor comunitare se bazează pe echipa multidisciplinară de specialiști. Echipa terapeutică multidisciplinară este compusă din medici psihiatri, </w:t>
      </w:r>
      <w:r w:rsidR="00E232DF" w:rsidRPr="00DE5E08">
        <w:rPr>
          <w:rFonts w:ascii="Times New Roman" w:hAnsi="Times New Roman" w:cs="Times New Roman"/>
          <w:sz w:val="24"/>
          <w:szCs w:val="24"/>
        </w:rPr>
        <w:t>psihoterapeuți</w:t>
      </w:r>
      <w:r w:rsidRPr="00DE5E08">
        <w:rPr>
          <w:rFonts w:ascii="Times New Roman" w:hAnsi="Times New Roman" w:cs="Times New Roman"/>
          <w:sz w:val="24"/>
          <w:szCs w:val="24"/>
        </w:rPr>
        <w:t xml:space="preserve">, psihologi, asistenţi sociali, asistenţi medicali de psihiatrie şi alte categorii de personal, în funcţie de activităţile desfăşurate şi de specificul sectorului deservit. </w:t>
      </w:r>
    </w:p>
    <w:p w14:paraId="3BAFD242" w14:textId="77777777" w:rsidR="00FC14A2" w:rsidRPr="00DE5E08" w:rsidRDefault="00FC14A2"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Centrul asigură colaborarea cu alte servicii şi instituţii necesare pacienţilor cu tulburări mintale, cum ar fi asistenţa medicală primară, spitalele de psihiatrie, asistenţa medicală specializată de ambulator, medicina legală, adăposturile temporare sau protejate, atelierele protejate, consiliul de expertiză medicală a vitalităţii, secţiile/direcţiile locale de asistenţă socială, </w:t>
      </w:r>
      <w:r w:rsidR="00E232DF" w:rsidRPr="00DE5E08">
        <w:rPr>
          <w:rFonts w:ascii="Times New Roman" w:hAnsi="Times New Roman" w:cs="Times New Roman"/>
          <w:sz w:val="24"/>
          <w:szCs w:val="24"/>
        </w:rPr>
        <w:t>învățământ</w:t>
      </w:r>
      <w:r w:rsidRPr="00DE5E08">
        <w:rPr>
          <w:rFonts w:ascii="Times New Roman" w:hAnsi="Times New Roman" w:cs="Times New Roman"/>
          <w:sz w:val="24"/>
          <w:szCs w:val="24"/>
        </w:rPr>
        <w:t xml:space="preserve">, sănătate etc. </w:t>
      </w:r>
    </w:p>
    <w:p w14:paraId="6321FB13" w14:textId="77777777" w:rsidR="00716429" w:rsidRPr="00DE5E08" w:rsidRDefault="00FC14A2" w:rsidP="00A67B57">
      <w:pPr>
        <w:jc w:val="both"/>
        <w:rPr>
          <w:rFonts w:ascii="Times New Roman" w:hAnsi="Times New Roman" w:cs="Times New Roman"/>
          <w:sz w:val="24"/>
          <w:szCs w:val="24"/>
        </w:rPr>
      </w:pPr>
      <w:bookmarkStart w:id="9" w:name="_Hlk132105938"/>
      <w:r w:rsidRPr="00DE5E08">
        <w:rPr>
          <w:rFonts w:ascii="Times New Roman" w:hAnsi="Times New Roman" w:cs="Times New Roman"/>
          <w:sz w:val="24"/>
          <w:szCs w:val="24"/>
        </w:rPr>
        <w:t xml:space="preserve">Totodată, centrele comunitare se confruntă cu un </w:t>
      </w:r>
      <w:r w:rsidR="00E232DF" w:rsidRPr="00DE5E08">
        <w:rPr>
          <w:rFonts w:ascii="Times New Roman" w:hAnsi="Times New Roman" w:cs="Times New Roman"/>
          <w:sz w:val="24"/>
          <w:szCs w:val="24"/>
        </w:rPr>
        <w:t>deficit</w:t>
      </w:r>
      <w:r w:rsidRPr="00DE5E08">
        <w:rPr>
          <w:rFonts w:ascii="Times New Roman" w:hAnsi="Times New Roman" w:cs="Times New Roman"/>
          <w:sz w:val="24"/>
          <w:szCs w:val="24"/>
        </w:rPr>
        <w:t xml:space="preserve"> de personal, în mod expres, în mediul rural.</w:t>
      </w:r>
      <w:bookmarkEnd w:id="9"/>
      <w:r w:rsidRPr="00DE5E08">
        <w:rPr>
          <w:rFonts w:ascii="Times New Roman" w:hAnsi="Times New Roman" w:cs="Times New Roman"/>
          <w:sz w:val="24"/>
          <w:szCs w:val="24"/>
        </w:rPr>
        <w:t xml:space="preserve"> Personal pentru asigurarea tuturor activităților de reabilitare psihosocială nu este disponibil în centre conform necesităților stipulate în actele normative. </w:t>
      </w:r>
      <w:bookmarkStart w:id="10" w:name="_Hlk132105948"/>
      <w:r w:rsidRPr="00DE5E08">
        <w:rPr>
          <w:rFonts w:ascii="Times New Roman" w:hAnsi="Times New Roman" w:cs="Times New Roman"/>
          <w:sz w:val="24"/>
          <w:szCs w:val="24"/>
        </w:rPr>
        <w:t>Specialiștii în ergoterapie nu se regăsesc în nomenclatorul specialităților și nu au o pregătire specială în domeniul de referință. Asistentul social cuprinde un domeniu vast, dar fără atribuții concrete în examinarea și realizarea sarcinilor care îi revin în echipa multidisciplinară.</w:t>
      </w:r>
      <w:bookmarkEnd w:id="10"/>
      <w:r w:rsidRPr="00DE5E08">
        <w:rPr>
          <w:rFonts w:ascii="Times New Roman" w:hAnsi="Times New Roman" w:cs="Times New Roman"/>
          <w:sz w:val="24"/>
          <w:szCs w:val="24"/>
        </w:rPr>
        <w:t xml:space="preserve"> În mod special, asistentul social este dublat într-o oarecare măsură de serviciul local de asistență socială. </w:t>
      </w:r>
      <w:bookmarkStart w:id="11" w:name="_Hlk132105960"/>
      <w:r w:rsidRPr="00DE5E08">
        <w:rPr>
          <w:rFonts w:ascii="Times New Roman" w:hAnsi="Times New Roman" w:cs="Times New Roman"/>
          <w:sz w:val="24"/>
          <w:szCs w:val="24"/>
        </w:rPr>
        <w:t>Referitor la psiholog, la ora actuală nu este definit clar profilul specialității</w:t>
      </w:r>
      <w:bookmarkEnd w:id="11"/>
      <w:r w:rsidRPr="00DE5E08">
        <w:rPr>
          <w:rFonts w:ascii="Times New Roman" w:hAnsi="Times New Roman" w:cs="Times New Roman"/>
          <w:sz w:val="24"/>
          <w:szCs w:val="24"/>
        </w:rPr>
        <w:t xml:space="preserve">. De asemenea, </w:t>
      </w:r>
      <w:bookmarkStart w:id="12" w:name="_Hlk132105971"/>
      <w:r w:rsidRPr="00DE5E08">
        <w:rPr>
          <w:rFonts w:ascii="Times New Roman" w:hAnsi="Times New Roman" w:cs="Times New Roman"/>
          <w:sz w:val="24"/>
          <w:szCs w:val="24"/>
        </w:rPr>
        <w:t>în mediul rural deplasarea pacientului din localitate către centru întâmpină dificultăți și adresa</w:t>
      </w:r>
      <w:r w:rsidR="00E232DF" w:rsidRPr="00DE5E08">
        <w:rPr>
          <w:rFonts w:ascii="Times New Roman" w:hAnsi="Times New Roman" w:cs="Times New Roman"/>
          <w:sz w:val="24"/>
          <w:szCs w:val="24"/>
        </w:rPr>
        <w:t>rea</w:t>
      </w:r>
      <w:r w:rsidRPr="00DE5E08">
        <w:rPr>
          <w:rFonts w:ascii="Times New Roman" w:hAnsi="Times New Roman" w:cs="Times New Roman"/>
          <w:sz w:val="24"/>
          <w:szCs w:val="24"/>
        </w:rPr>
        <w:t xml:space="preserve"> rămâne pe seama pacienților care sunt mai aproape de centru din punct de vedere geografic. </w:t>
      </w:r>
      <w:bookmarkEnd w:id="12"/>
      <w:r w:rsidRPr="00DE5E08">
        <w:rPr>
          <w:rFonts w:ascii="Times New Roman" w:hAnsi="Times New Roman" w:cs="Times New Roman"/>
          <w:sz w:val="24"/>
          <w:szCs w:val="24"/>
        </w:rPr>
        <w:t xml:space="preserve">Majoritatea adresărilor sunt pentru servicii consultative și prescriere de medicamente. </w:t>
      </w:r>
      <w:bookmarkStart w:id="13" w:name="_Hlk132105984"/>
      <w:r w:rsidRPr="00DE5E08">
        <w:rPr>
          <w:rFonts w:ascii="Times New Roman" w:hAnsi="Times New Roman" w:cs="Times New Roman"/>
          <w:sz w:val="24"/>
          <w:szCs w:val="24"/>
        </w:rPr>
        <w:t xml:space="preserve">Nu toate centrele au dotările necesare pentru asigurarea activităților destinate </w:t>
      </w:r>
      <w:r w:rsidR="00B64D6E" w:rsidRPr="00DE5E08">
        <w:rPr>
          <w:rFonts w:ascii="Times New Roman" w:hAnsi="Times New Roman" w:cs="Times New Roman"/>
          <w:sz w:val="24"/>
          <w:szCs w:val="24"/>
        </w:rPr>
        <w:t>reabilitării</w:t>
      </w:r>
      <w:r w:rsidRPr="00DE5E08">
        <w:rPr>
          <w:rFonts w:ascii="Times New Roman" w:hAnsi="Times New Roman" w:cs="Times New Roman"/>
          <w:sz w:val="24"/>
          <w:szCs w:val="24"/>
        </w:rPr>
        <w:t xml:space="preserve"> psihosociale. </w:t>
      </w:r>
      <w:bookmarkEnd w:id="13"/>
      <w:r w:rsidRPr="00DE5E08">
        <w:rPr>
          <w:rFonts w:ascii="Times New Roman" w:hAnsi="Times New Roman" w:cs="Times New Roman"/>
          <w:sz w:val="24"/>
          <w:szCs w:val="24"/>
        </w:rPr>
        <w:t xml:space="preserve">În măsura în care reabilitarea psihosocială țintește asigurarea unei vieți independente și traiul în societate, </w:t>
      </w:r>
      <w:bookmarkStart w:id="14" w:name="_Hlk132105999"/>
      <w:r w:rsidRPr="00DE5E08">
        <w:rPr>
          <w:rFonts w:ascii="Times New Roman" w:hAnsi="Times New Roman" w:cs="Times New Roman"/>
          <w:sz w:val="24"/>
          <w:szCs w:val="24"/>
        </w:rPr>
        <w:t>rolul centrelor eșuează la nivel de incluziune socio-profesională</w:t>
      </w:r>
      <w:bookmarkEnd w:id="14"/>
      <w:r w:rsidRPr="00DE5E08">
        <w:rPr>
          <w:rFonts w:ascii="Times New Roman" w:hAnsi="Times New Roman" w:cs="Times New Roman"/>
          <w:sz w:val="24"/>
          <w:szCs w:val="24"/>
        </w:rPr>
        <w:t>.</w:t>
      </w:r>
      <w:r w:rsidR="00E35771" w:rsidRPr="00DE5E08">
        <w:rPr>
          <w:rFonts w:ascii="Times New Roman" w:hAnsi="Times New Roman" w:cs="Times New Roman"/>
          <w:sz w:val="24"/>
          <w:szCs w:val="24"/>
        </w:rPr>
        <w:t xml:space="preserve"> La ora actuală, </w:t>
      </w:r>
      <w:bookmarkStart w:id="15" w:name="_Hlk132106008"/>
      <w:r w:rsidR="00E35771" w:rsidRPr="00DE5E08">
        <w:rPr>
          <w:rFonts w:ascii="Times New Roman" w:hAnsi="Times New Roman" w:cs="Times New Roman"/>
          <w:sz w:val="24"/>
          <w:szCs w:val="24"/>
        </w:rPr>
        <w:t xml:space="preserve">nu există o metodologie privind abordarea complexă a situației copilului cu boli mintale și </w:t>
      </w:r>
      <w:r w:rsidR="00B64D6E" w:rsidRPr="00DE5E08">
        <w:rPr>
          <w:rFonts w:ascii="Times New Roman" w:hAnsi="Times New Roman" w:cs="Times New Roman"/>
          <w:sz w:val="24"/>
          <w:szCs w:val="24"/>
        </w:rPr>
        <w:t>instrumentul</w:t>
      </w:r>
      <w:r w:rsidR="00E35771" w:rsidRPr="00DE5E08">
        <w:rPr>
          <w:rFonts w:ascii="Times New Roman" w:hAnsi="Times New Roman" w:cs="Times New Roman"/>
          <w:sz w:val="24"/>
          <w:szCs w:val="24"/>
        </w:rPr>
        <w:t xml:space="preserve"> de interacțiune a tuturor actorilor relevanți</w:t>
      </w:r>
      <w:r w:rsidR="000F3BB3" w:rsidRPr="00DE5E08">
        <w:rPr>
          <w:rFonts w:ascii="Times New Roman" w:hAnsi="Times New Roman" w:cs="Times New Roman"/>
          <w:sz w:val="24"/>
          <w:szCs w:val="24"/>
        </w:rPr>
        <w:t xml:space="preserve"> pentru a asigura interesul superior al copilului privind viața în familie și integrarea în comunitate. </w:t>
      </w:r>
      <w:bookmarkEnd w:id="15"/>
      <w:r w:rsidR="000F3BB3" w:rsidRPr="00DE5E08">
        <w:rPr>
          <w:rFonts w:ascii="Times New Roman" w:hAnsi="Times New Roman" w:cs="Times New Roman"/>
          <w:sz w:val="24"/>
          <w:szCs w:val="24"/>
        </w:rPr>
        <w:t xml:space="preserve">O lipsă a viziunii per ansamblu duce la plasarea copilului cu boli mintale în sfera serviciilor medicale, ignorând celelalte aspecte ce țin de drepturile lui fundamentale. Astfel, în cazul </w:t>
      </w:r>
      <w:r w:rsidR="0026170A" w:rsidRPr="00DE5E08">
        <w:rPr>
          <w:rFonts w:ascii="Times New Roman" w:hAnsi="Times New Roman" w:cs="Times New Roman"/>
          <w:sz w:val="24"/>
          <w:szCs w:val="24"/>
        </w:rPr>
        <w:t>minorului</w:t>
      </w:r>
      <w:r w:rsidR="000F3BB3" w:rsidRPr="00DE5E08">
        <w:rPr>
          <w:rFonts w:ascii="Times New Roman" w:hAnsi="Times New Roman" w:cs="Times New Roman"/>
          <w:sz w:val="24"/>
          <w:szCs w:val="24"/>
        </w:rPr>
        <w:t xml:space="preserve"> C.V. dintr-o comunitate rurală eșecul autorităților publice locale</w:t>
      </w:r>
      <w:r w:rsidR="00CE6807" w:rsidRPr="00DE5E08">
        <w:rPr>
          <w:rFonts w:ascii="Times New Roman" w:hAnsi="Times New Roman" w:cs="Times New Roman"/>
          <w:sz w:val="24"/>
          <w:szCs w:val="24"/>
        </w:rPr>
        <w:t xml:space="preserve">, care prin lege este autoritate </w:t>
      </w:r>
      <w:r w:rsidR="00B64D6E" w:rsidRPr="00DE5E08">
        <w:rPr>
          <w:rFonts w:ascii="Times New Roman" w:hAnsi="Times New Roman" w:cs="Times New Roman"/>
          <w:sz w:val="24"/>
          <w:szCs w:val="24"/>
        </w:rPr>
        <w:t>tutelară</w:t>
      </w:r>
      <w:r w:rsidR="00CE6807" w:rsidRPr="00DE5E08">
        <w:rPr>
          <w:rFonts w:ascii="Times New Roman" w:hAnsi="Times New Roman" w:cs="Times New Roman"/>
          <w:sz w:val="24"/>
          <w:szCs w:val="24"/>
        </w:rPr>
        <w:t>, în managementul situației copilului dintr-o familie social-vulnerabilă</w:t>
      </w:r>
      <w:r w:rsidR="000F3BB3" w:rsidRPr="00DE5E08">
        <w:rPr>
          <w:rFonts w:ascii="Times New Roman" w:hAnsi="Times New Roman" w:cs="Times New Roman"/>
          <w:sz w:val="24"/>
          <w:szCs w:val="24"/>
        </w:rPr>
        <w:t xml:space="preserve">, </w:t>
      </w:r>
      <w:r w:rsidR="00CE6807" w:rsidRPr="00DE5E08">
        <w:rPr>
          <w:rFonts w:ascii="Times New Roman" w:hAnsi="Times New Roman" w:cs="Times New Roman"/>
          <w:sz w:val="24"/>
          <w:szCs w:val="24"/>
        </w:rPr>
        <w:t xml:space="preserve">a dus la instituționalizarea </w:t>
      </w:r>
      <w:r w:rsidR="0026170A" w:rsidRPr="00DE5E08">
        <w:rPr>
          <w:rFonts w:ascii="Times New Roman" w:hAnsi="Times New Roman" w:cs="Times New Roman"/>
          <w:sz w:val="24"/>
          <w:szCs w:val="24"/>
        </w:rPr>
        <w:t>acestuia</w:t>
      </w:r>
      <w:r w:rsidR="00CE6807" w:rsidRPr="00DE5E08">
        <w:rPr>
          <w:rFonts w:ascii="Times New Roman" w:hAnsi="Times New Roman" w:cs="Times New Roman"/>
          <w:sz w:val="24"/>
          <w:szCs w:val="24"/>
        </w:rPr>
        <w:t xml:space="preserve"> într-o instituție medicală de profil psihiatric (Spitalul Clinic de Psihiatrie), doar din cauza lipsei unei soluții facile în detrimentul voinței și interesului superior al copilului. Primarul acestei localități</w:t>
      </w:r>
      <w:r w:rsidR="0005052B" w:rsidRPr="00DE5E08">
        <w:rPr>
          <w:rFonts w:ascii="Times New Roman" w:hAnsi="Times New Roman" w:cs="Times New Roman"/>
          <w:sz w:val="24"/>
          <w:szCs w:val="24"/>
        </w:rPr>
        <w:t xml:space="preserve"> prin acțiuni „nobile”, dar insuficiente, a declarat că existența centrelor de plasament (internate) este o chestiune salutabilă, deoarece astfel se pot soluționa pentru „comunitate” cazurile dificile și problematice. În </w:t>
      </w:r>
      <w:r w:rsidR="00066C9E" w:rsidRPr="00DE5E08">
        <w:rPr>
          <w:rFonts w:ascii="Times New Roman" w:hAnsi="Times New Roman" w:cs="Times New Roman"/>
          <w:sz w:val="24"/>
          <w:szCs w:val="24"/>
        </w:rPr>
        <w:t>esență</w:t>
      </w:r>
      <w:r w:rsidR="0005052B" w:rsidRPr="00DE5E08">
        <w:rPr>
          <w:rFonts w:ascii="Times New Roman" w:hAnsi="Times New Roman" w:cs="Times New Roman"/>
          <w:sz w:val="24"/>
          <w:szCs w:val="24"/>
        </w:rPr>
        <w:t xml:space="preserve">, prezența </w:t>
      </w:r>
      <w:r w:rsidR="00066C9E" w:rsidRPr="00DE5E08">
        <w:rPr>
          <w:rFonts w:ascii="Times New Roman" w:hAnsi="Times New Roman" w:cs="Times New Roman"/>
          <w:sz w:val="24"/>
          <w:szCs w:val="24"/>
        </w:rPr>
        <w:t>serviciilor</w:t>
      </w:r>
      <w:r w:rsidR="0005052B" w:rsidRPr="00DE5E08">
        <w:rPr>
          <w:rFonts w:ascii="Times New Roman" w:hAnsi="Times New Roman" w:cs="Times New Roman"/>
          <w:sz w:val="24"/>
          <w:szCs w:val="24"/>
        </w:rPr>
        <w:t xml:space="preserve"> medicale, sociale, educaționale, ordine publică, ș.a. la nivel de comunitate și raion nu au reușit să faciliteze integrare</w:t>
      </w:r>
      <w:r w:rsidR="00066C9E" w:rsidRPr="00DE5E08">
        <w:rPr>
          <w:rFonts w:ascii="Times New Roman" w:hAnsi="Times New Roman" w:cs="Times New Roman"/>
          <w:sz w:val="24"/>
          <w:szCs w:val="24"/>
        </w:rPr>
        <w:t>a</w:t>
      </w:r>
      <w:r w:rsidR="0005052B" w:rsidRPr="00DE5E08">
        <w:rPr>
          <w:rFonts w:ascii="Times New Roman" w:hAnsi="Times New Roman" w:cs="Times New Roman"/>
          <w:sz w:val="24"/>
          <w:szCs w:val="24"/>
        </w:rPr>
        <w:t xml:space="preserve"> copilului în comunitate și familie, unica soluție fiind </w:t>
      </w:r>
      <w:r w:rsidR="0005052B" w:rsidRPr="00DE5E08">
        <w:rPr>
          <w:rFonts w:ascii="Times New Roman" w:hAnsi="Times New Roman" w:cs="Times New Roman"/>
          <w:sz w:val="24"/>
          <w:szCs w:val="24"/>
        </w:rPr>
        <w:lastRenderedPageBreak/>
        <w:t xml:space="preserve">instituționalizarea. </w:t>
      </w:r>
      <w:bookmarkStart w:id="16" w:name="_Hlk132106020"/>
      <w:r w:rsidR="0005052B" w:rsidRPr="00DE5E08">
        <w:rPr>
          <w:rFonts w:ascii="Times New Roman" w:hAnsi="Times New Roman" w:cs="Times New Roman"/>
          <w:sz w:val="24"/>
          <w:szCs w:val="24"/>
        </w:rPr>
        <w:t xml:space="preserve">Fragmentarea acordării serviciilor, lipsa unei metodologii certe, lipsa profesioniștilor, lipsa de interes </w:t>
      </w:r>
      <w:r w:rsidR="007A70F9" w:rsidRPr="00DE5E08">
        <w:rPr>
          <w:rFonts w:ascii="Times New Roman" w:hAnsi="Times New Roman" w:cs="Times New Roman"/>
          <w:sz w:val="24"/>
          <w:szCs w:val="24"/>
        </w:rPr>
        <w:t xml:space="preserve">din partea actorilor implicați </w:t>
      </w:r>
      <w:bookmarkEnd w:id="16"/>
      <w:r w:rsidR="007A70F9" w:rsidRPr="00DE5E08">
        <w:rPr>
          <w:rFonts w:ascii="Times New Roman" w:hAnsi="Times New Roman" w:cs="Times New Roman"/>
          <w:sz w:val="24"/>
          <w:szCs w:val="24"/>
        </w:rPr>
        <w:t xml:space="preserve">fac ineficiente acțiunile autorităților și sfidează drepturile fundamentale ale copiilor și interesul superior. </w:t>
      </w:r>
    </w:p>
    <w:p w14:paraId="29AA0496" w14:textId="77777777" w:rsidR="00C75E9F" w:rsidRDefault="00C75E9F"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În concluzie, urmând </w:t>
      </w:r>
      <w:r w:rsidR="007B27F4" w:rsidRPr="00DE5E08">
        <w:rPr>
          <w:rFonts w:ascii="Times New Roman" w:hAnsi="Times New Roman" w:cs="Times New Roman"/>
          <w:sz w:val="24"/>
          <w:szCs w:val="24"/>
        </w:rPr>
        <w:t xml:space="preserve">Comentariul General Nr. 9 </w:t>
      </w:r>
      <w:r w:rsidRPr="00DE5E08">
        <w:rPr>
          <w:rFonts w:ascii="Times New Roman" w:hAnsi="Times New Roman" w:cs="Times New Roman"/>
          <w:sz w:val="24"/>
          <w:szCs w:val="24"/>
        </w:rPr>
        <w:t>(2006) Drepturile copiilor cu dizabilități: „11. Paragraful 1 al articolului 23 ar tr</w:t>
      </w:r>
      <w:r w:rsidR="0026170A" w:rsidRPr="00DE5E08">
        <w:rPr>
          <w:rFonts w:ascii="Times New Roman" w:hAnsi="Times New Roman" w:cs="Times New Roman"/>
          <w:sz w:val="24"/>
          <w:szCs w:val="24"/>
        </w:rPr>
        <w:t>ebui considerat drept principiu</w:t>
      </w:r>
      <w:r w:rsidRPr="00DE5E08">
        <w:rPr>
          <w:rFonts w:ascii="Times New Roman" w:hAnsi="Times New Roman" w:cs="Times New Roman"/>
          <w:sz w:val="24"/>
          <w:szCs w:val="24"/>
        </w:rPr>
        <w:t xml:space="preserve"> esențial pentru implementarea Convenției în privința copiilor cu dizabilități: beneficierea de o viață împlinită și decentă în condiții care să le garanteze demnitatea, să le favorizeze autonomia și să le faciliteze participarea activă la viața comunității. Măsurile întreprinse de statele părți cu privire la realizarea drepturilor copiilor cu dizabilități ar trebui să fie direcționate către acest obiectiv. Mesajul de bază al acestui paragraf este că copiii cu dizabilități ar trebui incluși în societate. Măsurile întreprinse pentru implementarea drepturilor cuprinse în Convenție în privința copiilor cu dizabilități, de exemplu în domeniile educației și sănătății, ar trebui să vizeze în mod explicit incluziunea maximă a acestor copii în societate.”, interacțiunea </w:t>
      </w:r>
      <w:r w:rsidR="0026170A" w:rsidRPr="00DE5E08">
        <w:rPr>
          <w:rFonts w:ascii="Times New Roman" w:hAnsi="Times New Roman" w:cs="Times New Roman"/>
          <w:sz w:val="24"/>
          <w:szCs w:val="24"/>
        </w:rPr>
        <w:t>instituțiilor s</w:t>
      </w:r>
      <w:r w:rsidR="0042364E" w:rsidRPr="00DE5E08">
        <w:rPr>
          <w:rFonts w:ascii="Times New Roman" w:hAnsi="Times New Roman" w:cs="Times New Roman"/>
          <w:sz w:val="24"/>
          <w:szCs w:val="24"/>
        </w:rPr>
        <w:t xml:space="preserve">tatului și a autorităților publice cu copiii cu dizabilități psihice duce la un rezultat opus </w:t>
      </w:r>
      <w:r w:rsidR="0042364E" w:rsidRPr="00DE5E08">
        <w:rPr>
          <w:rFonts w:ascii="Times New Roman" w:hAnsi="Times New Roman" w:cs="Times New Roman"/>
          <w:sz w:val="24"/>
          <w:szCs w:val="24"/>
          <w:u w:val="single"/>
        </w:rPr>
        <w:t>principiului esențial</w:t>
      </w:r>
      <w:r w:rsidR="0042364E" w:rsidRPr="00DE5E08">
        <w:rPr>
          <w:rFonts w:ascii="Times New Roman" w:hAnsi="Times New Roman" w:cs="Times New Roman"/>
          <w:sz w:val="24"/>
          <w:szCs w:val="24"/>
        </w:rPr>
        <w:t xml:space="preserve"> enunțat.</w:t>
      </w:r>
    </w:p>
    <w:p w14:paraId="7A7EAB8E" w14:textId="77777777" w:rsidR="00647C28" w:rsidRPr="00DE5E08" w:rsidRDefault="00647C28" w:rsidP="00A67B57">
      <w:pPr>
        <w:jc w:val="both"/>
        <w:rPr>
          <w:rFonts w:ascii="Times New Roman" w:hAnsi="Times New Roman" w:cs="Times New Roman"/>
          <w:sz w:val="24"/>
          <w:szCs w:val="24"/>
        </w:rPr>
      </w:pPr>
    </w:p>
    <w:p w14:paraId="68886836" w14:textId="77777777" w:rsidR="00F81FD0" w:rsidRDefault="00F81FD0" w:rsidP="00A67B57">
      <w:pPr>
        <w:pStyle w:val="Heading1"/>
        <w:rPr>
          <w:rFonts w:ascii="Times New Roman" w:hAnsi="Times New Roman" w:cs="Times New Roman"/>
          <w:lang w:val="ro-RO"/>
        </w:rPr>
      </w:pPr>
      <w:bookmarkStart w:id="17" w:name="_Hlk132106029"/>
      <w:r w:rsidRPr="00DE5E08">
        <w:rPr>
          <w:rFonts w:ascii="Times New Roman" w:hAnsi="Times New Roman" w:cs="Times New Roman"/>
          <w:lang w:val="ro-RO"/>
        </w:rPr>
        <w:t>Centrele de sănătate prietenoase tinerilor</w:t>
      </w:r>
    </w:p>
    <w:p w14:paraId="5412C2BF" w14:textId="77777777" w:rsidR="00647C28" w:rsidRPr="00647C28" w:rsidRDefault="00647C28" w:rsidP="00647C28"/>
    <w:bookmarkEnd w:id="17"/>
    <w:p w14:paraId="6EC5FF23" w14:textId="77777777" w:rsidR="005F53BA" w:rsidRPr="00DE5E08" w:rsidRDefault="005F53BA" w:rsidP="00A67B57">
      <w:pPr>
        <w:jc w:val="both"/>
        <w:rPr>
          <w:rFonts w:ascii="Times New Roman" w:hAnsi="Times New Roman" w:cs="Times New Roman"/>
          <w:sz w:val="24"/>
          <w:szCs w:val="24"/>
        </w:rPr>
      </w:pPr>
      <w:r w:rsidRPr="00DE5E08">
        <w:rPr>
          <w:rFonts w:ascii="Times New Roman" w:hAnsi="Times New Roman" w:cs="Times New Roman"/>
          <w:sz w:val="24"/>
          <w:szCs w:val="24"/>
        </w:rPr>
        <w:t>„</w:t>
      </w:r>
      <w:r w:rsidR="002A2037" w:rsidRPr="00DE5E08">
        <w:rPr>
          <w:rFonts w:ascii="Times New Roman" w:hAnsi="Times New Roman" w:cs="Times New Roman"/>
          <w:sz w:val="24"/>
          <w:szCs w:val="24"/>
        </w:rPr>
        <w:t xml:space="preserve">E. Sănătatea și dezvoltarea adolescenților </w:t>
      </w:r>
    </w:p>
    <w:p w14:paraId="3CD9D52E" w14:textId="77777777" w:rsidR="005F53BA" w:rsidRPr="00DE5E08" w:rsidRDefault="002A2037" w:rsidP="00A67B57">
      <w:pPr>
        <w:jc w:val="both"/>
        <w:rPr>
          <w:rFonts w:ascii="Times New Roman" w:hAnsi="Times New Roman" w:cs="Times New Roman"/>
          <w:sz w:val="24"/>
          <w:szCs w:val="24"/>
        </w:rPr>
      </w:pPr>
      <w:r w:rsidRPr="00DE5E08">
        <w:rPr>
          <w:rFonts w:ascii="Times New Roman" w:hAnsi="Times New Roman" w:cs="Times New Roman"/>
          <w:sz w:val="24"/>
          <w:szCs w:val="24"/>
        </w:rPr>
        <w:t>59. Comitetul observă că copiii cu dizabilități se confruntă, în special în timpul adolescenței, cu multiple provocări și riscuri în domeniul stabilirii relațiilor cu colegii și a sănătății reproductive. Prin urmare, Comitetul recomandă statelor părți să ofere adolescenților cu dizabilități informații, orientări și consiliere corespunzătoare și, dacă este cazul, specifice handicapului și să țină cont pe deplin de comentariile generale ale Comitetului nr. 3 (2003) privind HIV/SIDA și drepturile copilului și nr. 4 (2003) privind sănătatea și dezvoltarea adolescenților în contextul Convenției cu privire la Drepturile Copilului</w:t>
      </w:r>
      <w:r w:rsidR="005F53BA" w:rsidRPr="00DE5E08">
        <w:rPr>
          <w:rFonts w:ascii="Times New Roman" w:hAnsi="Times New Roman" w:cs="Times New Roman"/>
          <w:sz w:val="24"/>
          <w:szCs w:val="24"/>
        </w:rPr>
        <w:t xml:space="preserve">.” </w:t>
      </w:r>
      <w:r w:rsidR="00697421" w:rsidRPr="00DE5E08">
        <w:rPr>
          <w:rFonts w:ascii="Times New Roman" w:hAnsi="Times New Roman" w:cs="Times New Roman"/>
          <w:sz w:val="24"/>
          <w:szCs w:val="24"/>
        </w:rPr>
        <w:t>(</w:t>
      </w:r>
      <w:r w:rsidR="005F53BA" w:rsidRPr="00DE5E08">
        <w:rPr>
          <w:rFonts w:ascii="Times New Roman" w:hAnsi="Times New Roman" w:cs="Times New Roman"/>
          <w:sz w:val="24"/>
          <w:szCs w:val="24"/>
        </w:rPr>
        <w:t>CDC/C/CG/9</w:t>
      </w:r>
      <w:r w:rsidR="00697421" w:rsidRPr="00DE5E08">
        <w:rPr>
          <w:rFonts w:ascii="Times New Roman" w:hAnsi="Times New Roman" w:cs="Times New Roman"/>
          <w:sz w:val="24"/>
          <w:szCs w:val="24"/>
        </w:rPr>
        <w:t>)</w:t>
      </w:r>
    </w:p>
    <w:p w14:paraId="0BD41C1B" w14:textId="77777777" w:rsidR="00D55127" w:rsidRPr="00DE5E08" w:rsidRDefault="00D55127" w:rsidP="00A67B57">
      <w:pPr>
        <w:jc w:val="both"/>
        <w:rPr>
          <w:rFonts w:ascii="Times New Roman" w:hAnsi="Times New Roman" w:cs="Times New Roman"/>
          <w:sz w:val="24"/>
          <w:szCs w:val="24"/>
        </w:rPr>
      </w:pPr>
      <w:r w:rsidRPr="00DE5E08">
        <w:rPr>
          <w:rFonts w:ascii="Times New Roman" w:hAnsi="Times New Roman" w:cs="Times New Roman"/>
          <w:sz w:val="24"/>
          <w:szCs w:val="24"/>
        </w:rPr>
        <w:t>Una dintre realizările cheie a</w:t>
      </w:r>
      <w:r w:rsidR="00312879" w:rsidRPr="00DE5E08">
        <w:rPr>
          <w:rFonts w:ascii="Times New Roman" w:hAnsi="Times New Roman" w:cs="Times New Roman"/>
          <w:sz w:val="24"/>
          <w:szCs w:val="24"/>
        </w:rPr>
        <w:t>le</w:t>
      </w:r>
      <w:r w:rsidRPr="00DE5E08">
        <w:rPr>
          <w:rFonts w:ascii="Times New Roman" w:hAnsi="Times New Roman" w:cs="Times New Roman"/>
          <w:sz w:val="24"/>
          <w:szCs w:val="24"/>
        </w:rPr>
        <w:t xml:space="preserve"> sectorului de sănătate în domeniul protecției sănătății tinerilor a fost crearea (în 2002-2003) și extinderea rețelei (2011-2018) centrelor de sănătate prietenoase tinerilor (rețeaua de</w:t>
      </w:r>
      <w:r w:rsidR="007B27F4" w:rsidRPr="00DE5E08">
        <w:rPr>
          <w:rFonts w:ascii="Times New Roman" w:hAnsi="Times New Roman" w:cs="Times New Roman"/>
          <w:sz w:val="24"/>
          <w:szCs w:val="24"/>
        </w:rPr>
        <w:t xml:space="preserve"> 41 Youth Klinic</w:t>
      </w:r>
      <w:r w:rsidRPr="00DE5E08">
        <w:rPr>
          <w:rFonts w:ascii="Times New Roman" w:hAnsi="Times New Roman" w:cs="Times New Roman"/>
          <w:sz w:val="24"/>
          <w:szCs w:val="24"/>
        </w:rPr>
        <w:t>) în toate raioanele și municipiile din țară. Rețeaua CSPT/YK este o parte componentă a asistenței medicale primare existente, finanțate de către CNAM din 2008. Către 2019 CSPT/YK asigurau o rată de acoperire cu SSPT de 28,3% pentru populația tânără de 10-24 ani.</w:t>
      </w:r>
    </w:p>
    <w:p w14:paraId="6346FBD7" w14:textId="77777777" w:rsidR="00A1705A" w:rsidRPr="00DE5E08" w:rsidRDefault="0019281C" w:rsidP="00A67B57">
      <w:pPr>
        <w:jc w:val="both"/>
        <w:rPr>
          <w:rFonts w:ascii="Times New Roman" w:hAnsi="Times New Roman" w:cs="Times New Roman"/>
          <w:sz w:val="24"/>
          <w:szCs w:val="24"/>
        </w:rPr>
      </w:pPr>
      <w:r w:rsidRPr="00DE5E08">
        <w:rPr>
          <w:rFonts w:ascii="Times New Roman" w:hAnsi="Times New Roman" w:cs="Times New Roman"/>
          <w:sz w:val="24"/>
          <w:szCs w:val="24"/>
        </w:rPr>
        <w:t>Î</w:t>
      </w:r>
      <w:r w:rsidR="00D55127" w:rsidRPr="00DE5E08">
        <w:rPr>
          <w:rFonts w:ascii="Times New Roman" w:hAnsi="Times New Roman" w:cs="Times New Roman"/>
          <w:sz w:val="24"/>
          <w:szCs w:val="24"/>
        </w:rPr>
        <w:t>n rezultatul procesului de extindere a SSPT</w:t>
      </w:r>
      <w:r w:rsidR="00312879" w:rsidRPr="00DE5E08">
        <w:rPr>
          <w:rFonts w:ascii="Times New Roman" w:hAnsi="Times New Roman" w:cs="Times New Roman"/>
          <w:sz w:val="24"/>
          <w:szCs w:val="24"/>
        </w:rPr>
        <w:t>,</w:t>
      </w:r>
      <w:r w:rsidR="00D55127" w:rsidRPr="00DE5E08">
        <w:rPr>
          <w:rFonts w:ascii="Times New Roman" w:hAnsi="Times New Roman" w:cs="Times New Roman"/>
          <w:sz w:val="24"/>
          <w:szCs w:val="24"/>
        </w:rPr>
        <w:t xml:space="preserve"> în prezent activează </w:t>
      </w:r>
      <w:bookmarkStart w:id="18" w:name="_Hlk132106043"/>
      <w:r w:rsidR="00D55127" w:rsidRPr="00DE5E08">
        <w:rPr>
          <w:rFonts w:ascii="Times New Roman" w:hAnsi="Times New Roman" w:cs="Times New Roman"/>
          <w:sz w:val="24"/>
          <w:szCs w:val="24"/>
        </w:rPr>
        <w:t xml:space="preserve">41 Centre de Sănătate Prietenoase </w:t>
      </w:r>
      <w:r w:rsidR="005C0449" w:rsidRPr="00DE5E08">
        <w:rPr>
          <w:rFonts w:ascii="Times New Roman" w:hAnsi="Times New Roman" w:cs="Times New Roman"/>
          <w:sz w:val="24"/>
          <w:szCs w:val="24"/>
        </w:rPr>
        <w:t>Tinerilor (Youth Klinic</w:t>
      </w:r>
      <w:r w:rsidR="00D55127" w:rsidRPr="00DE5E08">
        <w:rPr>
          <w:rFonts w:ascii="Times New Roman" w:hAnsi="Times New Roman" w:cs="Times New Roman"/>
          <w:sz w:val="24"/>
          <w:szCs w:val="24"/>
        </w:rPr>
        <w:t xml:space="preserve">) în toate raioanele și municipiile din țară. </w:t>
      </w:r>
      <w:bookmarkEnd w:id="18"/>
      <w:r w:rsidR="00D55127" w:rsidRPr="00DE5E08">
        <w:rPr>
          <w:rFonts w:ascii="Times New Roman" w:hAnsi="Times New Roman" w:cs="Times New Roman"/>
          <w:sz w:val="24"/>
          <w:szCs w:val="24"/>
        </w:rPr>
        <w:t>În toate cele 41 CSPT/YK, activează peste 250 de specialiști experimentați în probleme de sănătate cu care se confruntă tinerii (psihologi, asistenți sociali, ginecologi, urologi-andrologi, dermato-venerologi, consilieri HIV/SIDA). Rețeaua YK a</w:t>
      </w:r>
      <w:r w:rsidR="006D0F70" w:rsidRPr="00DE5E08">
        <w:rPr>
          <w:rFonts w:ascii="Times New Roman" w:hAnsi="Times New Roman" w:cs="Times New Roman"/>
          <w:sz w:val="24"/>
          <w:szCs w:val="24"/>
        </w:rPr>
        <w:t>bordează î</w:t>
      </w:r>
      <w:r w:rsidR="00D55127" w:rsidRPr="00DE5E08">
        <w:rPr>
          <w:rFonts w:ascii="Times New Roman" w:hAnsi="Times New Roman" w:cs="Times New Roman"/>
          <w:sz w:val="24"/>
          <w:szCs w:val="24"/>
        </w:rPr>
        <w:t xml:space="preserve">n activitatea consultativă și instructiv-metodică toate problemele prioritare pentru SSPT - infecțiile sexual-transmisibile, inclusiv HIV; sarcinile precoce şi nedorite; problemele de sănătate mintală în rezultatul utilizării de substanţe psiho-active; tulburările psiho-emoţionale şi de personalitate; problemele de sănătate în rezultatul violenţei; </w:t>
      </w:r>
      <w:r w:rsidR="00066C9E" w:rsidRPr="00DE5E08">
        <w:rPr>
          <w:rFonts w:ascii="Times New Roman" w:hAnsi="Times New Roman" w:cs="Times New Roman"/>
          <w:sz w:val="24"/>
          <w:szCs w:val="24"/>
        </w:rPr>
        <w:t>dereglările</w:t>
      </w:r>
      <w:r w:rsidR="00D55127" w:rsidRPr="00DE5E08">
        <w:rPr>
          <w:rFonts w:ascii="Times New Roman" w:hAnsi="Times New Roman" w:cs="Times New Roman"/>
          <w:sz w:val="24"/>
          <w:szCs w:val="24"/>
        </w:rPr>
        <w:t xml:space="preserve"> de nutriţie și devierile în dezvoltarea pubertară. Centrele YK îşi orientează </w:t>
      </w:r>
      <w:r w:rsidR="00D55127" w:rsidRPr="00DE5E08">
        <w:rPr>
          <w:rFonts w:ascii="Times New Roman" w:hAnsi="Times New Roman" w:cs="Times New Roman"/>
          <w:sz w:val="24"/>
          <w:szCs w:val="24"/>
        </w:rPr>
        <w:lastRenderedPageBreak/>
        <w:t>serviciile pentru populaţia tânără de 10-24 ani, cu oferirea atenţiei deosibite în asigurarea accesului la servicii a tinerilor în stare de vulnerabilitate, în special, a celor cu nevoi speciale, a tinerilor HIV-infectaţi și celor din grupu</w:t>
      </w:r>
      <w:r w:rsidR="0026170A" w:rsidRPr="00DE5E08">
        <w:rPr>
          <w:rFonts w:ascii="Times New Roman" w:hAnsi="Times New Roman" w:cs="Times New Roman"/>
          <w:sz w:val="24"/>
          <w:szCs w:val="24"/>
        </w:rPr>
        <w:t>rile cu risc major de infectare</w:t>
      </w:r>
      <w:r w:rsidR="00D55127" w:rsidRPr="00DE5E08">
        <w:rPr>
          <w:rFonts w:ascii="Times New Roman" w:hAnsi="Times New Roman" w:cs="Times New Roman"/>
          <w:sz w:val="24"/>
          <w:szCs w:val="24"/>
        </w:rPr>
        <w:t xml:space="preserve"> şi a adolescenţilor rămaşi fără tutela părintească şi a celor din familii social-vulnerabile.</w:t>
      </w:r>
      <w:r w:rsidR="004A487F" w:rsidRPr="00DE5E08">
        <w:rPr>
          <w:rFonts w:ascii="Times New Roman" w:hAnsi="Times New Roman" w:cs="Times New Roman"/>
          <w:sz w:val="24"/>
          <w:szCs w:val="24"/>
        </w:rPr>
        <w:t xml:space="preserve"> </w:t>
      </w:r>
    </w:p>
    <w:p w14:paraId="3538649D" w14:textId="77777777" w:rsidR="00A67B57" w:rsidRDefault="004A487F" w:rsidP="00A67B57">
      <w:pPr>
        <w:jc w:val="both"/>
        <w:rPr>
          <w:rFonts w:ascii="Times New Roman" w:hAnsi="Times New Roman" w:cs="Times New Roman"/>
          <w:b/>
          <w:bCs/>
          <w:sz w:val="24"/>
          <w:szCs w:val="24"/>
        </w:rPr>
      </w:pPr>
      <w:r w:rsidRPr="00DE5E08">
        <w:rPr>
          <w:rFonts w:ascii="Times New Roman" w:hAnsi="Times New Roman" w:cs="Times New Roman"/>
          <w:sz w:val="24"/>
          <w:szCs w:val="24"/>
        </w:rPr>
        <w:t xml:space="preserve">Totodată, </w:t>
      </w:r>
      <w:r w:rsidR="0026170A" w:rsidRPr="00DE5E08">
        <w:rPr>
          <w:rFonts w:ascii="Times New Roman" w:hAnsi="Times New Roman" w:cs="Times New Roman"/>
          <w:sz w:val="24"/>
          <w:szCs w:val="24"/>
        </w:rPr>
        <w:t>r</w:t>
      </w:r>
      <w:r w:rsidR="00D55127" w:rsidRPr="00DE5E08">
        <w:rPr>
          <w:rFonts w:ascii="Times New Roman" w:hAnsi="Times New Roman" w:cs="Times New Roman"/>
          <w:sz w:val="24"/>
          <w:szCs w:val="24"/>
        </w:rPr>
        <w:t>aportul experților în urma unei misiuni de analiză a situației (26-30 iunie 2017) privind sănătatea mintală a tinerilor din Moldova, în particular intervențiile de urgență în cazuri de suicid și auto-vătămare, cu recomandări de politici și o prezentare generală a opțiunilor de programe</w:t>
      </w:r>
      <w:r w:rsidR="00D55127" w:rsidRPr="00DE5E08">
        <w:rPr>
          <w:rStyle w:val="FootnoteReference"/>
          <w:rFonts w:ascii="Times New Roman" w:hAnsi="Times New Roman" w:cs="Times New Roman"/>
          <w:sz w:val="24"/>
          <w:szCs w:val="24"/>
        </w:rPr>
        <w:footnoteReference w:id="15"/>
      </w:r>
      <w:r w:rsidR="00D55127" w:rsidRPr="00DE5E08">
        <w:rPr>
          <w:rFonts w:ascii="Times New Roman" w:hAnsi="Times New Roman" w:cs="Times New Roman"/>
          <w:sz w:val="24"/>
          <w:szCs w:val="24"/>
        </w:rPr>
        <w:t xml:space="preserve">a concluzionat că: „Trei categorii de deficiențe ale sistemului existent au fost identificate: </w:t>
      </w:r>
      <w:bookmarkStart w:id="19" w:name="_Hlk132106063"/>
      <w:r w:rsidR="00D55127" w:rsidRPr="00DE5E08">
        <w:rPr>
          <w:rFonts w:ascii="Times New Roman" w:hAnsi="Times New Roman" w:cs="Times New Roman"/>
          <w:sz w:val="24"/>
          <w:szCs w:val="24"/>
        </w:rPr>
        <w:t>lipsa instruirii pentru specialiști, gradul redus de integrare</w:t>
      </w:r>
      <w:r w:rsidR="00066C9E" w:rsidRPr="00DE5E08">
        <w:rPr>
          <w:rFonts w:ascii="Times New Roman" w:hAnsi="Times New Roman" w:cs="Times New Roman"/>
          <w:sz w:val="24"/>
          <w:szCs w:val="24"/>
        </w:rPr>
        <w:t xml:space="preserve"> și sensibilitate a sistemului</w:t>
      </w:r>
      <w:r w:rsidR="00D55127" w:rsidRPr="00DE5E08">
        <w:rPr>
          <w:rFonts w:ascii="Times New Roman" w:hAnsi="Times New Roman" w:cs="Times New Roman"/>
          <w:sz w:val="24"/>
          <w:szCs w:val="24"/>
        </w:rPr>
        <w:t xml:space="preserve"> și lipsa de date. Principalele consecințe ale acestor neajunsuri sunt lipsa de coordonare și intervențiile stângace în situațiile de urgență</w:t>
      </w:r>
      <w:bookmarkEnd w:id="19"/>
      <w:r w:rsidR="00D55127" w:rsidRPr="00DE5E08">
        <w:rPr>
          <w:rFonts w:ascii="Times New Roman" w:hAnsi="Times New Roman" w:cs="Times New Roman"/>
          <w:sz w:val="24"/>
          <w:szCs w:val="24"/>
        </w:rPr>
        <w:t>. Aceste consecințe, cu un impact</w:t>
      </w:r>
      <w:r w:rsidR="00D55127" w:rsidRPr="00DE5E08">
        <w:rPr>
          <w:rFonts w:ascii="Times New Roman" w:hAnsi="Times New Roman" w:cs="Times New Roman"/>
          <w:color w:val="FF0000"/>
          <w:sz w:val="24"/>
          <w:szCs w:val="24"/>
        </w:rPr>
        <w:t xml:space="preserve"> </w:t>
      </w:r>
      <w:r w:rsidR="00D55127" w:rsidRPr="00DE5E08">
        <w:rPr>
          <w:rFonts w:ascii="Times New Roman" w:hAnsi="Times New Roman" w:cs="Times New Roman"/>
          <w:sz w:val="24"/>
          <w:szCs w:val="24"/>
        </w:rPr>
        <w:t>dăunător</w:t>
      </w:r>
      <w:r w:rsidR="00312879" w:rsidRPr="00DE5E08">
        <w:rPr>
          <w:rFonts w:ascii="Times New Roman" w:hAnsi="Times New Roman" w:cs="Times New Roman"/>
          <w:sz w:val="24"/>
          <w:szCs w:val="24"/>
        </w:rPr>
        <w:t xml:space="preserve"> potențial</w:t>
      </w:r>
      <w:r w:rsidR="00D55127" w:rsidRPr="00DE5E08">
        <w:rPr>
          <w:rFonts w:ascii="Times New Roman" w:hAnsi="Times New Roman" w:cs="Times New Roman"/>
          <w:sz w:val="24"/>
          <w:szCs w:val="24"/>
        </w:rPr>
        <w:t xml:space="preserve"> semnificativ și de</w:t>
      </w:r>
      <w:r w:rsidR="006D0F70" w:rsidRPr="00DE5E08">
        <w:rPr>
          <w:rFonts w:ascii="Times New Roman" w:hAnsi="Times New Roman" w:cs="Times New Roman"/>
          <w:sz w:val="24"/>
          <w:szCs w:val="24"/>
        </w:rPr>
        <w:t xml:space="preserve"> lungă durată</w:t>
      </w:r>
      <w:r w:rsidR="00D55127" w:rsidRPr="00DE5E08">
        <w:rPr>
          <w:rFonts w:ascii="Times New Roman" w:hAnsi="Times New Roman" w:cs="Times New Roman"/>
          <w:sz w:val="24"/>
          <w:szCs w:val="24"/>
        </w:rPr>
        <w:t xml:space="preserve"> sunt deosebit de severe la nivelul comunității.”</w:t>
      </w:r>
      <w:r w:rsidR="0026170A" w:rsidRPr="00DE5E08">
        <w:rPr>
          <w:rFonts w:ascii="Times New Roman" w:hAnsi="Times New Roman" w:cs="Times New Roman"/>
          <w:sz w:val="24"/>
          <w:szCs w:val="24"/>
        </w:rPr>
        <w:t xml:space="preserve"> În r</w:t>
      </w:r>
      <w:r w:rsidRPr="00DE5E08">
        <w:rPr>
          <w:rFonts w:ascii="Times New Roman" w:hAnsi="Times New Roman" w:cs="Times New Roman"/>
          <w:sz w:val="24"/>
          <w:szCs w:val="24"/>
        </w:rPr>
        <w:t>aport se menționează că „</w:t>
      </w:r>
      <w:bookmarkStart w:id="20" w:name="_Hlk132106071"/>
      <w:r w:rsidR="00312879" w:rsidRPr="00DE5E08">
        <w:rPr>
          <w:rFonts w:ascii="Times New Roman" w:hAnsi="Times New Roman" w:cs="Times New Roman"/>
          <w:sz w:val="24"/>
          <w:szCs w:val="24"/>
        </w:rPr>
        <w:t>d</w:t>
      </w:r>
      <w:r w:rsidR="006D0F70" w:rsidRPr="00DE5E08">
        <w:rPr>
          <w:rFonts w:ascii="Times New Roman" w:hAnsi="Times New Roman" w:cs="Times New Roman"/>
          <w:sz w:val="24"/>
          <w:szCs w:val="24"/>
        </w:rPr>
        <w:t xml:space="preserve">in cauza </w:t>
      </w:r>
      <w:r w:rsidRPr="00DE5E08">
        <w:rPr>
          <w:rFonts w:ascii="Times New Roman" w:hAnsi="Times New Roman" w:cs="Times New Roman"/>
          <w:sz w:val="24"/>
          <w:szCs w:val="24"/>
        </w:rPr>
        <w:t xml:space="preserve">faptului că nu există </w:t>
      </w:r>
      <w:r w:rsidR="00066C9E" w:rsidRPr="00DE5E08">
        <w:rPr>
          <w:rFonts w:ascii="Times New Roman" w:hAnsi="Times New Roman" w:cs="Times New Roman"/>
          <w:sz w:val="24"/>
          <w:szCs w:val="24"/>
        </w:rPr>
        <w:t>nici o</w:t>
      </w:r>
      <w:r w:rsidRPr="00DE5E08">
        <w:rPr>
          <w:rFonts w:ascii="Times New Roman" w:hAnsi="Times New Roman" w:cs="Times New Roman"/>
          <w:sz w:val="24"/>
          <w:szCs w:val="24"/>
        </w:rPr>
        <w:t xml:space="preserve"> lege sau asociație națională care să reglementeze profesia de psiholog, practicienii din acest domeniu sunt insuficient pregătiți, mai ales atunci când este vorba de situații de urgență</w:t>
      </w:r>
      <w:bookmarkEnd w:id="20"/>
      <w:r w:rsidRPr="00DE5E08">
        <w:rPr>
          <w:rFonts w:ascii="Times New Roman" w:hAnsi="Times New Roman" w:cs="Times New Roman"/>
          <w:sz w:val="24"/>
          <w:szCs w:val="24"/>
        </w:rPr>
        <w:t>.” Pregătirea specialiștilor calificați în domeniu reprezintă un reper important pentru atingerea obiectivelor propuse în acordarea servi</w:t>
      </w:r>
      <w:r w:rsidR="00A1705A" w:rsidRPr="00DE5E08">
        <w:rPr>
          <w:rFonts w:ascii="Times New Roman" w:hAnsi="Times New Roman" w:cs="Times New Roman"/>
          <w:sz w:val="24"/>
          <w:szCs w:val="24"/>
        </w:rPr>
        <w:t>ciilor necesare copiilor afectaț</w:t>
      </w:r>
      <w:r w:rsidRPr="00DE5E08">
        <w:rPr>
          <w:rFonts w:ascii="Times New Roman" w:hAnsi="Times New Roman" w:cs="Times New Roman"/>
          <w:sz w:val="24"/>
          <w:szCs w:val="24"/>
        </w:rPr>
        <w:t xml:space="preserve">i de boli mintale. </w:t>
      </w:r>
      <w:r w:rsidR="006D0F70" w:rsidRPr="00DE5E08">
        <w:rPr>
          <w:rFonts w:ascii="Times New Roman" w:hAnsi="Times New Roman" w:cs="Times New Roman"/>
          <w:sz w:val="24"/>
          <w:szCs w:val="24"/>
        </w:rPr>
        <w:t xml:space="preserve">Pregătirea insuficientă a specialiștilor poate fi considerată ca un impediment în realizarea </w:t>
      </w:r>
      <w:r w:rsidR="006D0F70" w:rsidRPr="00DE5E08">
        <w:rPr>
          <w:rFonts w:ascii="Times New Roman" w:hAnsi="Times New Roman" w:cs="Times New Roman"/>
          <w:b/>
          <w:bCs/>
          <w:sz w:val="24"/>
          <w:szCs w:val="24"/>
        </w:rPr>
        <w:t>dreptului copilului la cele mai bune standarde de tratament.</w:t>
      </w:r>
    </w:p>
    <w:p w14:paraId="4F789807" w14:textId="77777777" w:rsidR="00647C28" w:rsidRPr="00DE5E08" w:rsidRDefault="00647C28" w:rsidP="00A67B57">
      <w:pPr>
        <w:jc w:val="both"/>
        <w:rPr>
          <w:rFonts w:ascii="Times New Roman" w:hAnsi="Times New Roman" w:cs="Times New Roman"/>
          <w:color w:val="FF0000"/>
          <w:sz w:val="24"/>
          <w:szCs w:val="24"/>
        </w:rPr>
      </w:pPr>
    </w:p>
    <w:p w14:paraId="606D18D6" w14:textId="77777777" w:rsidR="00F337DA" w:rsidRDefault="00B11F04" w:rsidP="00A67B57">
      <w:pPr>
        <w:pStyle w:val="Heading1"/>
        <w:jc w:val="both"/>
        <w:rPr>
          <w:rFonts w:ascii="Times New Roman" w:hAnsi="Times New Roman" w:cs="Times New Roman"/>
          <w:lang w:val="ro-RO"/>
        </w:rPr>
      </w:pPr>
      <w:r w:rsidRPr="00DE5E08">
        <w:rPr>
          <w:rFonts w:ascii="Times New Roman" w:hAnsi="Times New Roman" w:cs="Times New Roman"/>
          <w:lang w:val="ro-RO"/>
        </w:rPr>
        <w:t xml:space="preserve">Capitolul IV. </w:t>
      </w:r>
      <w:bookmarkStart w:id="21" w:name="_Hlk132106082"/>
      <w:r w:rsidR="00A50A4D" w:rsidRPr="00DE5E08">
        <w:rPr>
          <w:rFonts w:ascii="Times New Roman" w:hAnsi="Times New Roman" w:cs="Times New Roman"/>
          <w:lang w:val="ro-RO"/>
        </w:rPr>
        <w:t>Asistența medicală spitalicească</w:t>
      </w:r>
      <w:bookmarkEnd w:id="21"/>
    </w:p>
    <w:p w14:paraId="545EB0D8" w14:textId="77777777" w:rsidR="00647C28" w:rsidRPr="00512314" w:rsidRDefault="00647C28" w:rsidP="00647C28"/>
    <w:p w14:paraId="4FB325E9" w14:textId="77777777" w:rsidR="001A498E" w:rsidRPr="00DE5E08" w:rsidRDefault="0057316D" w:rsidP="00A67B57">
      <w:pPr>
        <w:jc w:val="both"/>
        <w:rPr>
          <w:rFonts w:ascii="Times New Roman" w:hAnsi="Times New Roman" w:cs="Times New Roman"/>
          <w:sz w:val="24"/>
          <w:szCs w:val="24"/>
        </w:rPr>
      </w:pPr>
      <w:r w:rsidRPr="00DE5E08">
        <w:rPr>
          <w:rFonts w:ascii="Times New Roman" w:hAnsi="Times New Roman" w:cs="Times New Roman"/>
          <w:sz w:val="24"/>
          <w:szCs w:val="24"/>
        </w:rPr>
        <w:t>„</w:t>
      </w:r>
      <w:r w:rsidR="00F337DA" w:rsidRPr="00DE5E08">
        <w:rPr>
          <w:rFonts w:ascii="Times New Roman" w:hAnsi="Times New Roman" w:cs="Times New Roman"/>
          <w:sz w:val="24"/>
          <w:szCs w:val="24"/>
        </w:rPr>
        <w:t>Este important să subliniem că serviciile de sănătate ar trebui furnizate în cadrul aceluiași sistem public de sănătate care asigură copiii fără dizabilități, gratui</w:t>
      </w:r>
      <w:r w:rsidR="00066C9E" w:rsidRPr="00DE5E08">
        <w:rPr>
          <w:rFonts w:ascii="Times New Roman" w:hAnsi="Times New Roman" w:cs="Times New Roman"/>
          <w:sz w:val="24"/>
          <w:szCs w:val="24"/>
        </w:rPr>
        <w:t>t, ori de câte ori este posibil</w:t>
      </w:r>
      <w:r w:rsidR="00F337DA" w:rsidRPr="00DE5E08">
        <w:rPr>
          <w:rFonts w:ascii="Times New Roman" w:hAnsi="Times New Roman" w:cs="Times New Roman"/>
          <w:sz w:val="24"/>
          <w:szCs w:val="24"/>
        </w:rPr>
        <w:t xml:space="preserve"> și cât mai actualizat și modernizat posibil. Importanța asistenței comunitare și a strategiilor de reabilitare ar trebui subliniată atunci când se oferă servicii de sănătate pentru copiii cu dizabilități. Statele părți trebuie să se asigure că profesioniștii din domeniul sănătății care lucrează cu copiii cu dizabilități sunt instruiți la cel mai înalt standard posibil și practică pe baza unei abordări centrate pe copil. În acest sens, multe state părți ar beneficia foarte mult de cooperarea internațională cu organizații internaționale, precum și cu alte state părți.</w:t>
      </w:r>
      <w:r w:rsidRPr="00DE5E08">
        <w:rPr>
          <w:rFonts w:ascii="Times New Roman" w:hAnsi="Times New Roman" w:cs="Times New Roman"/>
          <w:sz w:val="24"/>
          <w:szCs w:val="24"/>
        </w:rPr>
        <w:t>” (CDC/C/CG/9)</w:t>
      </w:r>
    </w:p>
    <w:p w14:paraId="26C23483" w14:textId="77777777" w:rsidR="00261D3C" w:rsidRPr="00DE5E08" w:rsidRDefault="000C0FF4" w:rsidP="00A67B57">
      <w:pPr>
        <w:jc w:val="both"/>
        <w:rPr>
          <w:rFonts w:ascii="Times New Roman" w:hAnsi="Times New Roman" w:cs="Times New Roman"/>
          <w:sz w:val="24"/>
          <w:szCs w:val="24"/>
        </w:rPr>
      </w:pPr>
      <w:bookmarkStart w:id="22" w:name="_Hlk132106099"/>
      <w:r w:rsidRPr="00DE5E08">
        <w:rPr>
          <w:rFonts w:ascii="Times New Roman" w:hAnsi="Times New Roman" w:cs="Times New Roman"/>
          <w:sz w:val="24"/>
          <w:szCs w:val="24"/>
        </w:rPr>
        <w:t>Acordarea asistenței medicale specializate copiilor cu boli mintale se efectuează î</w:t>
      </w:r>
      <w:r w:rsidR="00A50A4D" w:rsidRPr="00DE5E08">
        <w:rPr>
          <w:rFonts w:ascii="Times New Roman" w:hAnsi="Times New Roman" w:cs="Times New Roman"/>
          <w:sz w:val="24"/>
          <w:szCs w:val="24"/>
        </w:rPr>
        <w:t>n secțiile de copii, care se află doar în două spitale (Spitalul Clinic de Psihiatrie și Spitalul de Psihiatrie Bălți)</w:t>
      </w:r>
      <w:r w:rsidRPr="00DE5E08">
        <w:rPr>
          <w:rFonts w:ascii="Times New Roman" w:hAnsi="Times New Roman" w:cs="Times New Roman"/>
          <w:sz w:val="24"/>
          <w:szCs w:val="24"/>
        </w:rPr>
        <w:t>.</w:t>
      </w:r>
      <w:bookmarkEnd w:id="22"/>
      <w:r w:rsidRPr="00DE5E08">
        <w:rPr>
          <w:rFonts w:ascii="Times New Roman" w:hAnsi="Times New Roman" w:cs="Times New Roman"/>
          <w:sz w:val="24"/>
          <w:szCs w:val="24"/>
        </w:rPr>
        <w:t xml:space="preserve"> </w:t>
      </w:r>
      <w:r w:rsidR="00994D30" w:rsidRPr="00DE5E08">
        <w:rPr>
          <w:rFonts w:ascii="Times New Roman" w:hAnsi="Times New Roman" w:cs="Times New Roman"/>
          <w:sz w:val="24"/>
          <w:szCs w:val="24"/>
        </w:rPr>
        <w:t xml:space="preserve">Datele statistice </w:t>
      </w:r>
      <w:r w:rsidR="006D0F70" w:rsidRPr="00DE5E08">
        <w:rPr>
          <w:rFonts w:ascii="Times New Roman" w:hAnsi="Times New Roman" w:cs="Times New Roman"/>
          <w:sz w:val="24"/>
          <w:szCs w:val="24"/>
        </w:rPr>
        <w:t xml:space="preserve">arată că </w:t>
      </w:r>
      <w:r w:rsidR="00994D30" w:rsidRPr="00DE5E08">
        <w:rPr>
          <w:rFonts w:ascii="Times New Roman" w:hAnsi="Times New Roman" w:cs="Times New Roman"/>
          <w:sz w:val="24"/>
          <w:szCs w:val="24"/>
        </w:rPr>
        <w:t xml:space="preserve">nivelul de spitalizare este în descreștere pe parcursul anilor de la 1.8/1000 (2016) de copii de </w:t>
      </w:r>
      <w:r w:rsidR="00D614F7" w:rsidRPr="00DE5E08">
        <w:rPr>
          <w:rFonts w:ascii="Times New Roman" w:hAnsi="Times New Roman" w:cs="Times New Roman"/>
          <w:sz w:val="24"/>
          <w:szCs w:val="24"/>
        </w:rPr>
        <w:t>aceeași</w:t>
      </w:r>
      <w:r w:rsidR="00994D30" w:rsidRPr="00DE5E08">
        <w:rPr>
          <w:rFonts w:ascii="Times New Roman" w:hAnsi="Times New Roman" w:cs="Times New Roman"/>
          <w:sz w:val="24"/>
          <w:szCs w:val="24"/>
        </w:rPr>
        <w:t xml:space="preserve"> vârstă, la 0.8/1000 copii (2020).</w:t>
      </w:r>
      <w:r w:rsidR="004A22B0" w:rsidRPr="00DE5E08">
        <w:rPr>
          <w:rFonts w:ascii="Times New Roman" w:hAnsi="Times New Roman" w:cs="Times New Roman"/>
          <w:sz w:val="24"/>
          <w:szCs w:val="24"/>
        </w:rPr>
        <w:t xml:space="preserve"> Pentru anul 2021 au fost spitalizați un număr de 553 copii cu o durată medie de spitalizare de 15.3 zile.</w:t>
      </w:r>
      <w:r w:rsidR="00994D30" w:rsidRPr="00DE5E08">
        <w:rPr>
          <w:rFonts w:ascii="Times New Roman" w:hAnsi="Times New Roman" w:cs="Times New Roman"/>
          <w:sz w:val="24"/>
          <w:szCs w:val="24"/>
        </w:rPr>
        <w:t xml:space="preserve"> </w:t>
      </w:r>
      <w:r w:rsidR="004A22B0" w:rsidRPr="00DE5E08">
        <w:rPr>
          <w:rFonts w:ascii="Times New Roman" w:hAnsi="Times New Roman" w:cs="Times New Roman"/>
          <w:sz w:val="24"/>
          <w:szCs w:val="24"/>
        </w:rPr>
        <w:t>Se remarcă o scădere importantă din anul 2018</w:t>
      </w:r>
      <w:r w:rsidR="000D16BB" w:rsidRPr="00DE5E08">
        <w:rPr>
          <w:rFonts w:ascii="Times New Roman" w:hAnsi="Times New Roman" w:cs="Times New Roman"/>
          <w:sz w:val="24"/>
          <w:szCs w:val="24"/>
        </w:rPr>
        <w:t>,</w:t>
      </w:r>
      <w:r w:rsidR="004A22B0" w:rsidRPr="00DE5E08">
        <w:rPr>
          <w:rFonts w:ascii="Times New Roman" w:hAnsi="Times New Roman" w:cs="Times New Roman"/>
          <w:sz w:val="24"/>
          <w:szCs w:val="24"/>
        </w:rPr>
        <w:t xml:space="preserve"> când durata medie de spitalizare pentru copii era de 44.5 zile (sursa: Anuarul Statistic al Sistemului de Sănătate din Moldova anul 2019</w:t>
      </w:r>
      <w:r w:rsidR="004A22B0" w:rsidRPr="00DE5E08">
        <w:rPr>
          <w:rStyle w:val="FootnoteReference"/>
          <w:rFonts w:ascii="Times New Roman" w:hAnsi="Times New Roman" w:cs="Times New Roman"/>
          <w:sz w:val="24"/>
          <w:szCs w:val="24"/>
        </w:rPr>
        <w:footnoteReference w:id="16"/>
      </w:r>
      <w:r w:rsidR="004A22B0" w:rsidRPr="00DE5E08">
        <w:rPr>
          <w:rFonts w:ascii="Times New Roman" w:hAnsi="Times New Roman" w:cs="Times New Roman"/>
          <w:sz w:val="24"/>
          <w:szCs w:val="24"/>
        </w:rPr>
        <w:t>).</w:t>
      </w:r>
      <w:r w:rsidR="00994D30" w:rsidRPr="00DE5E08">
        <w:rPr>
          <w:rFonts w:ascii="Times New Roman" w:hAnsi="Times New Roman" w:cs="Times New Roman"/>
          <w:sz w:val="24"/>
          <w:szCs w:val="24"/>
        </w:rPr>
        <w:t xml:space="preserve"> </w:t>
      </w:r>
    </w:p>
    <w:p w14:paraId="03654967" w14:textId="77777777" w:rsidR="00261D3C" w:rsidRPr="00DE5E08" w:rsidRDefault="000C0FF4" w:rsidP="00A67B57">
      <w:pPr>
        <w:jc w:val="both"/>
        <w:rPr>
          <w:rFonts w:ascii="Times New Roman" w:hAnsi="Times New Roman" w:cs="Times New Roman"/>
          <w:sz w:val="24"/>
          <w:szCs w:val="24"/>
        </w:rPr>
      </w:pPr>
      <w:r w:rsidRPr="00DE5E08">
        <w:rPr>
          <w:rFonts w:ascii="Times New Roman" w:hAnsi="Times New Roman" w:cs="Times New Roman"/>
          <w:sz w:val="24"/>
          <w:szCs w:val="24"/>
        </w:rPr>
        <w:lastRenderedPageBreak/>
        <w:t xml:space="preserve">Evaluarea </w:t>
      </w:r>
      <w:r w:rsidR="00261D3C" w:rsidRPr="00DE5E08">
        <w:rPr>
          <w:rFonts w:ascii="Times New Roman" w:hAnsi="Times New Roman" w:cs="Times New Roman"/>
          <w:sz w:val="24"/>
          <w:szCs w:val="24"/>
        </w:rPr>
        <w:t>fizică a instituțiilor spitalicești de profil psihiatric</w:t>
      </w:r>
      <w:r w:rsidRPr="00DE5E08">
        <w:rPr>
          <w:rFonts w:ascii="Times New Roman" w:hAnsi="Times New Roman" w:cs="Times New Roman"/>
          <w:sz w:val="24"/>
          <w:szCs w:val="24"/>
        </w:rPr>
        <w:t xml:space="preserve"> denotă că</w:t>
      </w:r>
      <w:r w:rsidR="00A50A4D" w:rsidRPr="00DE5E08">
        <w:rPr>
          <w:rFonts w:ascii="Times New Roman" w:hAnsi="Times New Roman" w:cs="Times New Roman"/>
          <w:sz w:val="24"/>
          <w:szCs w:val="24"/>
        </w:rPr>
        <w:t xml:space="preserve"> </w:t>
      </w:r>
      <w:bookmarkStart w:id="23" w:name="_Hlk132106110"/>
      <w:r w:rsidRPr="00DE5E08">
        <w:rPr>
          <w:rFonts w:ascii="Times New Roman" w:hAnsi="Times New Roman" w:cs="Times New Roman"/>
          <w:sz w:val="24"/>
          <w:szCs w:val="24"/>
        </w:rPr>
        <w:t>în secții</w:t>
      </w:r>
      <w:r w:rsidR="00EE79EE" w:rsidRPr="00DE5E08">
        <w:rPr>
          <w:rFonts w:ascii="Times New Roman" w:hAnsi="Times New Roman" w:cs="Times New Roman"/>
          <w:sz w:val="24"/>
          <w:szCs w:val="24"/>
        </w:rPr>
        <w:t>le</w:t>
      </w:r>
      <w:r w:rsidRPr="00DE5E08">
        <w:rPr>
          <w:rFonts w:ascii="Times New Roman" w:hAnsi="Times New Roman" w:cs="Times New Roman"/>
          <w:sz w:val="24"/>
          <w:szCs w:val="24"/>
        </w:rPr>
        <w:t xml:space="preserve"> de psihiatrie pentru copii condițiile de </w:t>
      </w:r>
      <w:r w:rsidR="00E66CD1" w:rsidRPr="00DE5E08">
        <w:rPr>
          <w:rFonts w:ascii="Times New Roman" w:hAnsi="Times New Roman" w:cs="Times New Roman"/>
          <w:sz w:val="24"/>
          <w:szCs w:val="24"/>
        </w:rPr>
        <w:t>oferire</w:t>
      </w:r>
      <w:r w:rsidRPr="00DE5E08">
        <w:rPr>
          <w:rFonts w:ascii="Times New Roman" w:hAnsi="Times New Roman" w:cs="Times New Roman"/>
          <w:sz w:val="24"/>
          <w:szCs w:val="24"/>
        </w:rPr>
        <w:t xml:space="preserve"> a unor servicii medicale specifice nevoilor</w:t>
      </w:r>
      <w:r w:rsidR="00E66CD1" w:rsidRPr="00DE5E08">
        <w:rPr>
          <w:rFonts w:ascii="Times New Roman" w:hAnsi="Times New Roman" w:cs="Times New Roman"/>
          <w:sz w:val="24"/>
          <w:szCs w:val="24"/>
        </w:rPr>
        <w:t xml:space="preserve"> nu sunt asigurate </w:t>
      </w:r>
      <w:r w:rsidR="00A360F7" w:rsidRPr="00DE5E08">
        <w:rPr>
          <w:rFonts w:ascii="Times New Roman" w:hAnsi="Times New Roman" w:cs="Times New Roman"/>
          <w:sz w:val="24"/>
          <w:szCs w:val="24"/>
        </w:rPr>
        <w:t xml:space="preserve">pe </w:t>
      </w:r>
      <w:r w:rsidR="00E66CD1" w:rsidRPr="00DE5E08">
        <w:rPr>
          <w:rFonts w:ascii="Times New Roman" w:hAnsi="Times New Roman" w:cs="Times New Roman"/>
          <w:sz w:val="24"/>
          <w:szCs w:val="24"/>
        </w:rPr>
        <w:t>deplin.</w:t>
      </w:r>
      <w:r w:rsidR="00487BE7" w:rsidRPr="00DE5E08">
        <w:rPr>
          <w:rFonts w:ascii="Times New Roman" w:hAnsi="Times New Roman" w:cs="Times New Roman"/>
          <w:sz w:val="24"/>
          <w:szCs w:val="24"/>
        </w:rPr>
        <w:t xml:space="preserve"> </w:t>
      </w:r>
      <w:r w:rsidR="00261D3C" w:rsidRPr="00DE5E08">
        <w:rPr>
          <w:rFonts w:ascii="Times New Roman" w:hAnsi="Times New Roman" w:cs="Times New Roman"/>
          <w:sz w:val="24"/>
          <w:szCs w:val="24"/>
        </w:rPr>
        <w:t>La ora actuală nu există standarde minime de calitate pentru serviciile medicale de staționar de profil psihiatric pentru copii, adaptate la necesitățile lor.</w:t>
      </w:r>
      <w:bookmarkEnd w:id="23"/>
      <w:r w:rsidR="00261D3C" w:rsidRPr="00DE5E08">
        <w:rPr>
          <w:rFonts w:ascii="Times New Roman" w:hAnsi="Times New Roman" w:cs="Times New Roman"/>
          <w:sz w:val="24"/>
          <w:szCs w:val="24"/>
        </w:rPr>
        <w:t xml:space="preserve"> Acest fapt pune în dificultate managerii instituției privitor la organizarea subdiviziunilor pentru copii, procurarea tuturor materialelor necesare, instruirea personalului medical în vederea acordării unor servicii de calitate copiilor adaptate necesităților lor și cu respectarea demnității și integrității fizice. </w:t>
      </w:r>
    </w:p>
    <w:p w14:paraId="5FBDB6A7" w14:textId="77777777" w:rsidR="00487BE7" w:rsidRPr="00DE5E08" w:rsidRDefault="00661056"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Urmare a </w:t>
      </w:r>
      <w:r w:rsidR="005E0556" w:rsidRPr="00DE5E08">
        <w:rPr>
          <w:rFonts w:ascii="Times New Roman" w:hAnsi="Times New Roman" w:cs="Times New Roman"/>
          <w:sz w:val="24"/>
          <w:szCs w:val="24"/>
        </w:rPr>
        <w:t>vizitel</w:t>
      </w:r>
      <w:r w:rsidRPr="00DE5E08">
        <w:rPr>
          <w:rFonts w:ascii="Times New Roman" w:hAnsi="Times New Roman" w:cs="Times New Roman"/>
          <w:sz w:val="24"/>
          <w:szCs w:val="24"/>
        </w:rPr>
        <w:t>or</w:t>
      </w:r>
      <w:r w:rsidR="005E0556" w:rsidRPr="00DE5E08">
        <w:rPr>
          <w:rFonts w:ascii="Times New Roman" w:hAnsi="Times New Roman" w:cs="Times New Roman"/>
          <w:sz w:val="24"/>
          <w:szCs w:val="24"/>
        </w:rPr>
        <w:t xml:space="preserve"> efectuate, se constată </w:t>
      </w:r>
      <w:bookmarkStart w:id="24" w:name="_Hlk132106121"/>
      <w:r w:rsidR="005E0556" w:rsidRPr="00DE5E08">
        <w:rPr>
          <w:rFonts w:ascii="Times New Roman" w:hAnsi="Times New Roman" w:cs="Times New Roman"/>
          <w:sz w:val="24"/>
          <w:szCs w:val="24"/>
        </w:rPr>
        <w:t>că însăși internarea minorilor se face formal</w:t>
      </w:r>
      <w:r w:rsidR="000D16BB" w:rsidRPr="00DE5E08">
        <w:rPr>
          <w:rFonts w:ascii="Times New Roman" w:hAnsi="Times New Roman" w:cs="Times New Roman"/>
          <w:sz w:val="24"/>
          <w:szCs w:val="24"/>
        </w:rPr>
        <w:t>,</w:t>
      </w:r>
      <w:r w:rsidR="005E0556" w:rsidRPr="00DE5E08">
        <w:rPr>
          <w:rFonts w:ascii="Times New Roman" w:hAnsi="Times New Roman" w:cs="Times New Roman"/>
          <w:sz w:val="24"/>
          <w:szCs w:val="24"/>
        </w:rPr>
        <w:t xml:space="preserve"> prin îndreptare de la medicul psihiatru din ambulator, care nu menționează </w:t>
      </w:r>
      <w:r w:rsidR="00D614F7" w:rsidRPr="00DE5E08">
        <w:rPr>
          <w:rFonts w:ascii="Times New Roman" w:hAnsi="Times New Roman" w:cs="Times New Roman"/>
          <w:sz w:val="24"/>
          <w:szCs w:val="24"/>
        </w:rPr>
        <w:t>măsurile</w:t>
      </w:r>
      <w:r w:rsidR="005E0556" w:rsidRPr="00DE5E08">
        <w:rPr>
          <w:rFonts w:ascii="Times New Roman" w:hAnsi="Times New Roman" w:cs="Times New Roman"/>
          <w:sz w:val="24"/>
          <w:szCs w:val="24"/>
        </w:rPr>
        <w:t xml:space="preserve"> întreprinse în cadrul centrului comunitar pentru </w:t>
      </w:r>
      <w:r w:rsidR="00D614F7" w:rsidRPr="00DE5E08">
        <w:rPr>
          <w:rFonts w:ascii="Times New Roman" w:hAnsi="Times New Roman" w:cs="Times New Roman"/>
          <w:sz w:val="24"/>
          <w:szCs w:val="24"/>
        </w:rPr>
        <w:t>evitarea spitalizării. Ulterior</w:t>
      </w:r>
      <w:r w:rsidR="005E0556" w:rsidRPr="00DE5E08">
        <w:rPr>
          <w:rFonts w:ascii="Times New Roman" w:hAnsi="Times New Roman" w:cs="Times New Roman"/>
          <w:sz w:val="24"/>
          <w:szCs w:val="24"/>
        </w:rPr>
        <w:t xml:space="preserve"> examinării în cadrul secției de internare, se efectuează examinarea în cadrul secției de copii cu semnarea acordului de către un </w:t>
      </w:r>
      <w:r w:rsidR="0057316D" w:rsidRPr="00DE5E08">
        <w:rPr>
          <w:rFonts w:ascii="Times New Roman" w:hAnsi="Times New Roman" w:cs="Times New Roman"/>
          <w:sz w:val="24"/>
          <w:szCs w:val="24"/>
        </w:rPr>
        <w:t>părinte sau reprezenta</w:t>
      </w:r>
      <w:r w:rsidR="005E0556" w:rsidRPr="00DE5E08">
        <w:rPr>
          <w:rFonts w:ascii="Times New Roman" w:hAnsi="Times New Roman" w:cs="Times New Roman"/>
          <w:sz w:val="24"/>
          <w:szCs w:val="24"/>
        </w:rPr>
        <w:t xml:space="preserve">ntul legal, fără ca copilul să-și exprime opinia, conform Legii </w:t>
      </w:r>
      <w:r w:rsidR="00B239E0" w:rsidRPr="00DE5E08">
        <w:rPr>
          <w:rFonts w:ascii="Times New Roman" w:hAnsi="Times New Roman" w:cs="Times New Roman"/>
          <w:sz w:val="24"/>
          <w:szCs w:val="24"/>
        </w:rPr>
        <w:t>privind drepturile copilului</w:t>
      </w:r>
      <w:r w:rsidR="00B239E0" w:rsidRPr="00DE5E08">
        <w:rPr>
          <w:rStyle w:val="FootnoteReference"/>
          <w:rFonts w:ascii="Times New Roman" w:hAnsi="Times New Roman" w:cs="Times New Roman"/>
          <w:sz w:val="24"/>
          <w:szCs w:val="24"/>
        </w:rPr>
        <w:footnoteReference w:id="17"/>
      </w:r>
      <w:r w:rsidR="005E0556" w:rsidRPr="00DE5E08">
        <w:rPr>
          <w:rFonts w:ascii="Times New Roman" w:hAnsi="Times New Roman" w:cs="Times New Roman"/>
          <w:sz w:val="24"/>
          <w:szCs w:val="24"/>
        </w:rPr>
        <w:t xml:space="preserve">. Sau în cazul unui copil aflat în situație de risc, autoritatea tutelară exprimă acordul, fără a expune datele dosarului personal a copilului </w:t>
      </w:r>
      <w:r w:rsidR="00B239E0" w:rsidRPr="00DE5E08">
        <w:rPr>
          <w:rFonts w:ascii="Times New Roman" w:hAnsi="Times New Roman" w:cs="Times New Roman"/>
          <w:sz w:val="24"/>
          <w:szCs w:val="24"/>
        </w:rPr>
        <w:t>și a discuta situația copilului și respectarea interesul suprem al copilului.</w:t>
      </w:r>
      <w:bookmarkEnd w:id="24"/>
      <w:r w:rsidR="00261D3C" w:rsidRPr="00DE5E08">
        <w:rPr>
          <w:rFonts w:ascii="Times New Roman" w:hAnsi="Times New Roman" w:cs="Times New Roman"/>
          <w:sz w:val="24"/>
          <w:szCs w:val="24"/>
        </w:rPr>
        <w:t xml:space="preserve"> Deși este unul din principiile de bază recunoscut</w:t>
      </w:r>
      <w:r w:rsidR="00C9332A" w:rsidRPr="00DE5E08">
        <w:rPr>
          <w:rFonts w:ascii="Times New Roman" w:hAnsi="Times New Roman" w:cs="Times New Roman"/>
          <w:sz w:val="24"/>
          <w:szCs w:val="24"/>
        </w:rPr>
        <w:t xml:space="preserve"> de statele membre semnatare a </w:t>
      </w:r>
      <w:r w:rsidR="00261D3C" w:rsidRPr="00DE5E08">
        <w:rPr>
          <w:rFonts w:ascii="Times New Roman" w:hAnsi="Times New Roman" w:cs="Times New Roman"/>
          <w:sz w:val="24"/>
          <w:szCs w:val="24"/>
        </w:rPr>
        <w:t xml:space="preserve">Convenției, în </w:t>
      </w:r>
      <w:r w:rsidR="00E66DA5" w:rsidRPr="00DE5E08">
        <w:rPr>
          <w:rFonts w:ascii="Times New Roman" w:hAnsi="Times New Roman" w:cs="Times New Roman"/>
          <w:sz w:val="24"/>
          <w:szCs w:val="24"/>
        </w:rPr>
        <w:t>C</w:t>
      </w:r>
      <w:r w:rsidR="00261D3C" w:rsidRPr="00DE5E08">
        <w:rPr>
          <w:rFonts w:ascii="Times New Roman" w:hAnsi="Times New Roman" w:cs="Times New Roman"/>
          <w:sz w:val="24"/>
          <w:szCs w:val="24"/>
        </w:rPr>
        <w:t>omentariul general nr. 15 (2013) privind dreptul copilului de a se bucura de cel mai înalt standard realizabil de sănătate</w:t>
      </w:r>
      <w:r w:rsidR="00C9332A" w:rsidRPr="00DE5E08">
        <w:rPr>
          <w:rFonts w:ascii="Times New Roman" w:hAnsi="Times New Roman" w:cs="Times New Roman"/>
          <w:sz w:val="24"/>
          <w:szCs w:val="24"/>
        </w:rPr>
        <w:t xml:space="preserve"> </w:t>
      </w:r>
      <w:r w:rsidR="00261D3C" w:rsidRPr="00DE5E08">
        <w:rPr>
          <w:rFonts w:ascii="Times New Roman" w:hAnsi="Times New Roman" w:cs="Times New Roman"/>
          <w:sz w:val="24"/>
          <w:szCs w:val="24"/>
        </w:rPr>
        <w:t>se prevede expre</w:t>
      </w:r>
      <w:r w:rsidR="00E66DA5" w:rsidRPr="00DE5E08">
        <w:rPr>
          <w:rFonts w:ascii="Times New Roman" w:hAnsi="Times New Roman" w:cs="Times New Roman"/>
          <w:sz w:val="24"/>
          <w:szCs w:val="24"/>
        </w:rPr>
        <w:t>s:</w:t>
      </w:r>
      <w:r w:rsidR="00261D3C" w:rsidRPr="00DE5E08">
        <w:rPr>
          <w:rFonts w:ascii="Times New Roman" w:hAnsi="Times New Roman" w:cs="Times New Roman"/>
          <w:sz w:val="24"/>
          <w:szCs w:val="24"/>
        </w:rPr>
        <w:t xml:space="preserve"> </w:t>
      </w:r>
      <w:r w:rsidR="00E66DA5" w:rsidRPr="00DE5E08">
        <w:rPr>
          <w:rFonts w:ascii="Times New Roman" w:hAnsi="Times New Roman" w:cs="Times New Roman"/>
          <w:sz w:val="24"/>
          <w:szCs w:val="24"/>
        </w:rPr>
        <w:t>„</w:t>
      </w:r>
      <w:r w:rsidR="00261D3C" w:rsidRPr="00DE5E08">
        <w:rPr>
          <w:rFonts w:ascii="Times New Roman" w:hAnsi="Times New Roman" w:cs="Times New Roman"/>
          <w:sz w:val="24"/>
          <w:szCs w:val="24"/>
        </w:rPr>
        <w:t>E. Dreptul copilului de a fi ascultat 19. Articolul 12 subliniază importanța participării copiilor, oferind copiilor posibilitatea de a-și exprima opiniile și de a lua în considerare aceste opinii în mod serios, în funcție de vârstă și gradul său de maturitate. Aceasta include opiniile lor cu privire la toate aspectele prevederilor în domeniul sănătății, inclusiv, de exemplu, ce servicii sunt necesare, cum și unde sunt cele mai bine furnizate, bariere în calea accesului sau utilizării serviciilor, calitatea serviciilor și atitudinile profesioniștilor</w:t>
      </w:r>
      <w:r w:rsidR="00C9332A" w:rsidRPr="00DE5E08">
        <w:rPr>
          <w:rFonts w:ascii="Times New Roman" w:hAnsi="Times New Roman" w:cs="Times New Roman"/>
          <w:sz w:val="24"/>
          <w:szCs w:val="24"/>
        </w:rPr>
        <w:t xml:space="preserve"> din domeniul sănătății, cum să </w:t>
      </w:r>
      <w:r w:rsidR="00261D3C" w:rsidRPr="00DE5E08">
        <w:rPr>
          <w:rFonts w:ascii="Times New Roman" w:hAnsi="Times New Roman" w:cs="Times New Roman"/>
          <w:sz w:val="24"/>
          <w:szCs w:val="24"/>
        </w:rPr>
        <w:t>consolideze capacitățile copiilor de a-și asuma un nivel crescut de responsabilitate pentru propria lor să</w:t>
      </w:r>
      <w:r w:rsidR="00C9332A" w:rsidRPr="00DE5E08">
        <w:rPr>
          <w:rFonts w:ascii="Times New Roman" w:hAnsi="Times New Roman" w:cs="Times New Roman"/>
          <w:sz w:val="24"/>
          <w:szCs w:val="24"/>
        </w:rPr>
        <w:t>nătate și dezvoltare și cum să-</w:t>
      </w:r>
      <w:r w:rsidR="00261D3C" w:rsidRPr="00DE5E08">
        <w:rPr>
          <w:rFonts w:ascii="Times New Roman" w:hAnsi="Times New Roman" w:cs="Times New Roman"/>
          <w:sz w:val="24"/>
          <w:szCs w:val="24"/>
        </w:rPr>
        <w:t xml:space="preserve">i implice mai eficient în furnizarea de servicii, în calitate </w:t>
      </w:r>
      <w:r w:rsidR="00EE79EE" w:rsidRPr="00DE5E08">
        <w:rPr>
          <w:rFonts w:ascii="Times New Roman" w:hAnsi="Times New Roman" w:cs="Times New Roman"/>
          <w:sz w:val="24"/>
          <w:szCs w:val="24"/>
        </w:rPr>
        <w:t>de educatori de la egal la egal</w:t>
      </w:r>
      <w:r w:rsidR="00E66DA5" w:rsidRPr="00DE5E08">
        <w:rPr>
          <w:rFonts w:ascii="Times New Roman" w:hAnsi="Times New Roman" w:cs="Times New Roman"/>
          <w:sz w:val="24"/>
          <w:szCs w:val="24"/>
        </w:rPr>
        <w:t>”</w:t>
      </w:r>
      <w:r w:rsidR="000B2109" w:rsidRPr="00DE5E08">
        <w:rPr>
          <w:rFonts w:ascii="Times New Roman" w:hAnsi="Times New Roman" w:cs="Times New Roman"/>
          <w:sz w:val="24"/>
          <w:szCs w:val="24"/>
        </w:rPr>
        <w:t xml:space="preserve">, </w:t>
      </w:r>
      <w:bookmarkStart w:id="25" w:name="_Hlk132106133"/>
      <w:r w:rsidR="000B2109" w:rsidRPr="00DE5E08">
        <w:rPr>
          <w:rFonts w:ascii="Times New Roman" w:hAnsi="Times New Roman" w:cs="Times New Roman"/>
          <w:sz w:val="24"/>
          <w:szCs w:val="24"/>
        </w:rPr>
        <w:t>în practică nu se aplică și predomină atitudinea paternalistă</w:t>
      </w:r>
      <w:r w:rsidR="00592D19" w:rsidRPr="00DE5E08">
        <w:rPr>
          <w:rFonts w:ascii="Times New Roman" w:hAnsi="Times New Roman" w:cs="Times New Roman"/>
          <w:sz w:val="24"/>
          <w:szCs w:val="24"/>
        </w:rPr>
        <w:t xml:space="preserve"> a personalului medical față de copii</w:t>
      </w:r>
      <w:r w:rsidR="000B2109" w:rsidRPr="00DE5E08">
        <w:rPr>
          <w:rFonts w:ascii="Times New Roman" w:hAnsi="Times New Roman" w:cs="Times New Roman"/>
          <w:sz w:val="24"/>
          <w:szCs w:val="24"/>
        </w:rPr>
        <w:t>.</w:t>
      </w:r>
    </w:p>
    <w:p w14:paraId="0C151464" w14:textId="77777777" w:rsidR="00041FF8" w:rsidRPr="00DE5E08" w:rsidRDefault="00B239E0"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Condițiile de sejur sunt precare fără a respecta normele </w:t>
      </w:r>
      <w:r w:rsidR="00ED6ACB" w:rsidRPr="00DE5E08">
        <w:rPr>
          <w:rFonts w:ascii="Times New Roman" w:hAnsi="Times New Roman" w:cs="Times New Roman"/>
          <w:sz w:val="24"/>
          <w:szCs w:val="24"/>
        </w:rPr>
        <w:t>pentru</w:t>
      </w:r>
      <w:r w:rsidRPr="00DE5E08">
        <w:rPr>
          <w:rFonts w:ascii="Times New Roman" w:hAnsi="Times New Roman" w:cs="Times New Roman"/>
          <w:sz w:val="24"/>
          <w:szCs w:val="24"/>
        </w:rPr>
        <w:t xml:space="preserve"> asigura</w:t>
      </w:r>
      <w:r w:rsidR="00ED6ACB" w:rsidRPr="00DE5E08">
        <w:rPr>
          <w:rFonts w:ascii="Times New Roman" w:hAnsi="Times New Roman" w:cs="Times New Roman"/>
          <w:sz w:val="24"/>
          <w:szCs w:val="24"/>
        </w:rPr>
        <w:t>rea</w:t>
      </w:r>
      <w:r w:rsidRPr="00DE5E08">
        <w:rPr>
          <w:rFonts w:ascii="Times New Roman" w:hAnsi="Times New Roman" w:cs="Times New Roman"/>
          <w:sz w:val="24"/>
          <w:szCs w:val="24"/>
        </w:rPr>
        <w:t xml:space="preserve"> intimit</w:t>
      </w:r>
      <w:r w:rsidR="00ED6ACB" w:rsidRPr="00DE5E08">
        <w:rPr>
          <w:rFonts w:ascii="Times New Roman" w:hAnsi="Times New Roman" w:cs="Times New Roman"/>
          <w:sz w:val="24"/>
          <w:szCs w:val="24"/>
        </w:rPr>
        <w:t>ății</w:t>
      </w:r>
      <w:r w:rsidRPr="00DE5E08">
        <w:rPr>
          <w:rFonts w:ascii="Times New Roman" w:hAnsi="Times New Roman" w:cs="Times New Roman"/>
          <w:sz w:val="24"/>
          <w:szCs w:val="24"/>
        </w:rPr>
        <w:t xml:space="preserve">. </w:t>
      </w:r>
      <w:bookmarkEnd w:id="25"/>
      <w:r w:rsidRPr="00DE5E08">
        <w:rPr>
          <w:rFonts w:ascii="Times New Roman" w:hAnsi="Times New Roman" w:cs="Times New Roman"/>
          <w:sz w:val="24"/>
          <w:szCs w:val="24"/>
        </w:rPr>
        <w:t xml:space="preserve">În cadrul secțiilor există saloane de supraveghere cu mai multe paturi, în care se pot deține atât fete, cât și băieți. Secțiile nu sunt separate pe criterii de vârstă sau gen, ceea ce încalcă </w:t>
      </w:r>
      <w:r w:rsidR="004D06A4" w:rsidRPr="00DE5E08">
        <w:rPr>
          <w:rFonts w:ascii="Times New Roman" w:hAnsi="Times New Roman" w:cs="Times New Roman"/>
          <w:sz w:val="24"/>
          <w:szCs w:val="24"/>
        </w:rPr>
        <w:t xml:space="preserve">dreptul la intimitate. </w:t>
      </w:r>
      <w:bookmarkStart w:id="26" w:name="_Hlk132106144"/>
      <w:r w:rsidR="004D06A4" w:rsidRPr="00DE5E08">
        <w:rPr>
          <w:rFonts w:ascii="Times New Roman" w:hAnsi="Times New Roman" w:cs="Times New Roman"/>
          <w:sz w:val="24"/>
          <w:szCs w:val="24"/>
        </w:rPr>
        <w:t>În secții</w:t>
      </w:r>
      <w:r w:rsidR="00ED6ACB" w:rsidRPr="00DE5E08">
        <w:rPr>
          <w:rFonts w:ascii="Times New Roman" w:hAnsi="Times New Roman" w:cs="Times New Roman"/>
          <w:sz w:val="24"/>
          <w:szCs w:val="24"/>
        </w:rPr>
        <w:t>le de copii</w:t>
      </w:r>
      <w:r w:rsidR="004D06A4" w:rsidRPr="00DE5E08">
        <w:rPr>
          <w:rFonts w:ascii="Times New Roman" w:hAnsi="Times New Roman" w:cs="Times New Roman"/>
          <w:sz w:val="24"/>
          <w:szCs w:val="24"/>
        </w:rPr>
        <w:t xml:space="preserve"> se dețin persoane aflate la </w:t>
      </w:r>
      <w:r w:rsidR="00C9332A" w:rsidRPr="00DE5E08">
        <w:rPr>
          <w:rFonts w:ascii="Times New Roman" w:hAnsi="Times New Roman" w:cs="Times New Roman"/>
          <w:sz w:val="24"/>
          <w:szCs w:val="24"/>
        </w:rPr>
        <w:t>tratament</w:t>
      </w:r>
      <w:r w:rsidR="004D06A4" w:rsidRPr="00DE5E08">
        <w:rPr>
          <w:rFonts w:ascii="Times New Roman" w:hAnsi="Times New Roman" w:cs="Times New Roman"/>
          <w:sz w:val="24"/>
          <w:szCs w:val="24"/>
        </w:rPr>
        <w:t xml:space="preserve"> prin constrângere cu caracter medical, care nu au vârsta de 18 ani și au săvârșit infracțiuni gra</w:t>
      </w:r>
      <w:r w:rsidR="008F39C5" w:rsidRPr="00DE5E08">
        <w:rPr>
          <w:rFonts w:ascii="Times New Roman" w:hAnsi="Times New Roman" w:cs="Times New Roman"/>
          <w:sz w:val="24"/>
          <w:szCs w:val="24"/>
        </w:rPr>
        <w:t xml:space="preserve">ve. </w:t>
      </w:r>
      <w:bookmarkEnd w:id="26"/>
      <w:r w:rsidR="008F39C5" w:rsidRPr="00DE5E08">
        <w:rPr>
          <w:rFonts w:ascii="Times New Roman" w:hAnsi="Times New Roman" w:cs="Times New Roman"/>
          <w:sz w:val="24"/>
          <w:szCs w:val="24"/>
        </w:rPr>
        <w:t>Aceste momente depistate pot</w:t>
      </w:r>
      <w:r w:rsidR="004D06A4" w:rsidRPr="00DE5E08">
        <w:rPr>
          <w:rFonts w:ascii="Times New Roman" w:hAnsi="Times New Roman" w:cs="Times New Roman"/>
          <w:sz w:val="24"/>
          <w:szCs w:val="24"/>
        </w:rPr>
        <w:t xml:space="preserve"> pune în pericol securitatea și viața altor copii. </w:t>
      </w:r>
    </w:p>
    <w:p w14:paraId="1FBBED23" w14:textId="77777777" w:rsidR="00A67B57" w:rsidRDefault="00ED6ACB" w:rsidP="00A67B57">
      <w:pPr>
        <w:jc w:val="both"/>
        <w:rPr>
          <w:rFonts w:ascii="Times New Roman" w:hAnsi="Times New Roman" w:cs="Times New Roman"/>
          <w:sz w:val="24"/>
          <w:szCs w:val="24"/>
        </w:rPr>
      </w:pPr>
      <w:r w:rsidRPr="00DE5E08">
        <w:rPr>
          <w:rFonts w:ascii="Times New Roman" w:hAnsi="Times New Roman" w:cs="Times New Roman"/>
          <w:sz w:val="24"/>
          <w:szCs w:val="24"/>
        </w:rPr>
        <w:t>Totodată, s</w:t>
      </w:r>
      <w:r w:rsidR="00041FF8" w:rsidRPr="00DE5E08">
        <w:rPr>
          <w:rFonts w:ascii="Times New Roman" w:hAnsi="Times New Roman" w:cs="Times New Roman"/>
          <w:sz w:val="24"/>
          <w:szCs w:val="24"/>
        </w:rPr>
        <w:t xml:space="preserve">ecțiile sunt dotate cu </w:t>
      </w:r>
      <w:r w:rsidR="00A50A4D" w:rsidRPr="00DE5E08">
        <w:rPr>
          <w:rFonts w:ascii="Times New Roman" w:hAnsi="Times New Roman" w:cs="Times New Roman"/>
          <w:sz w:val="24"/>
          <w:szCs w:val="24"/>
        </w:rPr>
        <w:t xml:space="preserve">spațiu destinat ocupațiilor, dar </w:t>
      </w:r>
      <w:bookmarkStart w:id="27" w:name="_Hlk132106155"/>
      <w:r w:rsidR="00A50A4D" w:rsidRPr="00DE5E08">
        <w:rPr>
          <w:rFonts w:ascii="Times New Roman" w:hAnsi="Times New Roman" w:cs="Times New Roman"/>
          <w:sz w:val="24"/>
          <w:szCs w:val="24"/>
        </w:rPr>
        <w:t>nu există un plan de reabilitare psihosocială sau o metodologie privind examinarea necesităților de reabilitare în plan de funcționalitate. În secție sunt prezenți psihologi și educatori</w:t>
      </w:r>
      <w:r w:rsidR="00A360F7" w:rsidRPr="00DE5E08">
        <w:rPr>
          <w:rFonts w:ascii="Times New Roman" w:hAnsi="Times New Roman" w:cs="Times New Roman"/>
          <w:sz w:val="24"/>
          <w:szCs w:val="24"/>
        </w:rPr>
        <w:t>,</w:t>
      </w:r>
      <w:r w:rsidR="00A50A4D" w:rsidRPr="00DE5E08">
        <w:rPr>
          <w:rFonts w:ascii="Times New Roman" w:hAnsi="Times New Roman" w:cs="Times New Roman"/>
          <w:sz w:val="24"/>
          <w:szCs w:val="24"/>
        </w:rPr>
        <w:t xml:space="preserve"> care efectuează anumite activități de terapie</w:t>
      </w:r>
      <w:r w:rsidR="00C9332A" w:rsidRPr="00DE5E08">
        <w:rPr>
          <w:rFonts w:ascii="Times New Roman" w:hAnsi="Times New Roman" w:cs="Times New Roman"/>
          <w:sz w:val="24"/>
          <w:szCs w:val="24"/>
        </w:rPr>
        <w:t xml:space="preserve"> prin artă</w:t>
      </w:r>
      <w:r w:rsidR="00A50A4D" w:rsidRPr="00DE5E08">
        <w:rPr>
          <w:rFonts w:ascii="Times New Roman" w:hAnsi="Times New Roman" w:cs="Times New Roman"/>
          <w:sz w:val="24"/>
          <w:szCs w:val="24"/>
        </w:rPr>
        <w:t xml:space="preserve"> și ludoterapie</w:t>
      </w:r>
      <w:r w:rsidR="00A72560" w:rsidRPr="00DE5E08">
        <w:rPr>
          <w:rFonts w:ascii="Times New Roman" w:hAnsi="Times New Roman" w:cs="Times New Roman"/>
          <w:sz w:val="24"/>
          <w:szCs w:val="24"/>
        </w:rPr>
        <w:t xml:space="preserve">, </w:t>
      </w:r>
      <w:r w:rsidR="00326C9A" w:rsidRPr="00DE5E08">
        <w:rPr>
          <w:rFonts w:ascii="Times New Roman" w:hAnsi="Times New Roman" w:cs="Times New Roman"/>
          <w:sz w:val="24"/>
          <w:szCs w:val="24"/>
        </w:rPr>
        <w:t>care nu corespund întotdeauna necesităților reale ale copiilor.</w:t>
      </w:r>
    </w:p>
    <w:p w14:paraId="07852306" w14:textId="77777777" w:rsidR="00647C28" w:rsidRPr="00DE5E08" w:rsidRDefault="00647C28" w:rsidP="00A67B57">
      <w:pPr>
        <w:jc w:val="both"/>
        <w:rPr>
          <w:rFonts w:ascii="Times New Roman" w:hAnsi="Times New Roman" w:cs="Times New Roman"/>
          <w:sz w:val="24"/>
          <w:szCs w:val="24"/>
        </w:rPr>
      </w:pPr>
    </w:p>
    <w:bookmarkEnd w:id="27"/>
    <w:p w14:paraId="199D3F5A" w14:textId="77777777" w:rsidR="00B11F04" w:rsidRDefault="00B11F04" w:rsidP="00A67B57">
      <w:pPr>
        <w:pStyle w:val="Heading1"/>
        <w:rPr>
          <w:rFonts w:ascii="Times New Roman" w:hAnsi="Times New Roman" w:cs="Times New Roman"/>
          <w:lang w:val="ro-RO"/>
        </w:rPr>
      </w:pPr>
      <w:r w:rsidRPr="00DE5E08">
        <w:rPr>
          <w:rFonts w:ascii="Times New Roman" w:hAnsi="Times New Roman" w:cs="Times New Roman"/>
          <w:lang w:val="ro-RO"/>
        </w:rPr>
        <w:lastRenderedPageBreak/>
        <w:t xml:space="preserve">Capitolul V. </w:t>
      </w:r>
      <w:bookmarkStart w:id="28" w:name="_Hlk132106164"/>
      <w:r w:rsidR="0092679C" w:rsidRPr="00DE5E08">
        <w:rPr>
          <w:rFonts w:ascii="Times New Roman" w:hAnsi="Times New Roman" w:cs="Times New Roman"/>
          <w:lang w:val="ro-RO"/>
        </w:rPr>
        <w:t>Servicii sociale specializate</w:t>
      </w:r>
      <w:bookmarkEnd w:id="28"/>
    </w:p>
    <w:p w14:paraId="40940C94" w14:textId="77777777" w:rsidR="00647C28" w:rsidRPr="00647C28" w:rsidRDefault="00647C28" w:rsidP="00647C28"/>
    <w:p w14:paraId="0AB35C0A" w14:textId="77777777" w:rsidR="0092679C" w:rsidRPr="00DE5E08" w:rsidRDefault="0092679C"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Centrul de zi pentru copii în situații de risc reprezintă o instituție </w:t>
      </w:r>
      <w:r w:rsidR="00F254F8" w:rsidRPr="00DE5E08">
        <w:rPr>
          <w:rFonts w:ascii="Times New Roman" w:hAnsi="Times New Roman" w:cs="Times New Roman"/>
          <w:sz w:val="24"/>
          <w:szCs w:val="24"/>
        </w:rPr>
        <w:t>publică sau privată de asistență</w:t>
      </w:r>
      <w:r w:rsidRPr="00DE5E08">
        <w:rPr>
          <w:rFonts w:ascii="Times New Roman" w:hAnsi="Times New Roman" w:cs="Times New Roman"/>
          <w:sz w:val="24"/>
          <w:szCs w:val="24"/>
        </w:rPr>
        <w:t xml:space="preserve"> socială care prestează servicii sociale specializate de îngrijire în regim de zi a copiilor în situație de risc, în vederea (re)integrării sociale şi familiale a acestora, precum şi în scopul prevenirii separării copiilor în situaț</w:t>
      </w:r>
      <w:r w:rsidR="00F254F8" w:rsidRPr="00DE5E08">
        <w:rPr>
          <w:rFonts w:ascii="Times New Roman" w:hAnsi="Times New Roman" w:cs="Times New Roman"/>
          <w:sz w:val="24"/>
          <w:szCs w:val="24"/>
        </w:rPr>
        <w:t xml:space="preserve">ie de risc de mediul familial. </w:t>
      </w:r>
      <w:r w:rsidRPr="00DE5E08">
        <w:rPr>
          <w:rFonts w:ascii="Times New Roman" w:hAnsi="Times New Roman" w:cs="Times New Roman"/>
          <w:sz w:val="24"/>
          <w:szCs w:val="24"/>
        </w:rPr>
        <w:t>Centrul activează în baza Regulamentului cadru privi</w:t>
      </w:r>
      <w:r w:rsidR="00EE79EE" w:rsidRPr="00DE5E08">
        <w:rPr>
          <w:rFonts w:ascii="Times New Roman" w:hAnsi="Times New Roman" w:cs="Times New Roman"/>
          <w:sz w:val="24"/>
          <w:szCs w:val="24"/>
        </w:rPr>
        <w:t>nd organizarea şi funcționarea s</w:t>
      </w:r>
      <w:r w:rsidRPr="00DE5E08">
        <w:rPr>
          <w:rFonts w:ascii="Times New Roman" w:hAnsi="Times New Roman" w:cs="Times New Roman"/>
          <w:sz w:val="24"/>
          <w:szCs w:val="24"/>
        </w:rPr>
        <w:t>erviciului social Centrul de zi pentru copii în situație de risc şi a standardelor minime de calitate.</w:t>
      </w:r>
    </w:p>
    <w:p w14:paraId="1DDEB00B" w14:textId="77777777" w:rsidR="0092679C" w:rsidRPr="00DE5E08" w:rsidRDefault="0092679C" w:rsidP="00A67B57">
      <w:pPr>
        <w:jc w:val="both"/>
        <w:rPr>
          <w:rFonts w:ascii="Times New Roman" w:hAnsi="Times New Roman" w:cs="Times New Roman"/>
          <w:sz w:val="24"/>
          <w:szCs w:val="24"/>
        </w:rPr>
      </w:pPr>
      <w:r w:rsidRPr="00DE5E08">
        <w:rPr>
          <w:rFonts w:ascii="Times New Roman" w:hAnsi="Times New Roman" w:cs="Times New Roman"/>
          <w:sz w:val="24"/>
          <w:szCs w:val="24"/>
        </w:rPr>
        <w:t>Centrul de zi pentru copii cu dizabilități reprezintă o instituție publică sau privată de asistență socială care prestează servicii în regim de zi pentru recuperarea/reabilitarea copiilor în vederea (re)integrării sociale, precum și în scopul prevenirii separării copiilor de mediul familial și excluziunii sociale.</w:t>
      </w:r>
    </w:p>
    <w:p w14:paraId="0314699F" w14:textId="77777777" w:rsidR="0092679C" w:rsidRPr="00DE5E08" w:rsidRDefault="0092679C" w:rsidP="00A67B57">
      <w:pPr>
        <w:jc w:val="both"/>
        <w:rPr>
          <w:rFonts w:ascii="Times New Roman" w:hAnsi="Times New Roman" w:cs="Times New Roman"/>
          <w:sz w:val="24"/>
          <w:szCs w:val="24"/>
        </w:rPr>
      </w:pPr>
      <w:r w:rsidRPr="00DE5E08">
        <w:rPr>
          <w:rFonts w:ascii="Times New Roman" w:hAnsi="Times New Roman" w:cs="Times New Roman"/>
          <w:sz w:val="24"/>
          <w:szCs w:val="24"/>
        </w:rPr>
        <w:t>Centrul de zi pentru copii cu dizabilități prestează următoarele servicii:</w:t>
      </w:r>
    </w:p>
    <w:p w14:paraId="4124A126"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servicii pentru dezvoltarea abilităților cognitive, de comunicare și comportament;</w:t>
      </w:r>
    </w:p>
    <w:p w14:paraId="354704FA"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servicii de recuperare/reabilitare;</w:t>
      </w:r>
    </w:p>
    <w:p w14:paraId="0096B0F5"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suport pentru incluziunea educațională;</w:t>
      </w:r>
    </w:p>
    <w:p w14:paraId="300F5B15"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consilierea membrilor familiei/a îngrijitorilor;</w:t>
      </w:r>
    </w:p>
    <w:p w14:paraId="5825F152"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activități de petrecere a timpului liber;</w:t>
      </w:r>
    </w:p>
    <w:p w14:paraId="42A7C113"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alimentare;</w:t>
      </w:r>
    </w:p>
    <w:p w14:paraId="38A6D5D0"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orientare profesională;</w:t>
      </w:r>
    </w:p>
    <w:p w14:paraId="73655338"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transport zilnic;</w:t>
      </w:r>
    </w:p>
    <w:p w14:paraId="11367033" w14:textId="77777777" w:rsidR="0092679C" w:rsidRPr="00DE5E08" w:rsidRDefault="0092679C" w:rsidP="00A67B57">
      <w:pPr>
        <w:pStyle w:val="ListParagraph"/>
        <w:numPr>
          <w:ilvl w:val="0"/>
          <w:numId w:val="6"/>
        </w:numPr>
        <w:jc w:val="both"/>
        <w:rPr>
          <w:rFonts w:ascii="Times New Roman" w:hAnsi="Times New Roman" w:cs="Times New Roman"/>
          <w:sz w:val="24"/>
          <w:szCs w:val="24"/>
        </w:rPr>
      </w:pPr>
      <w:r w:rsidRPr="00DE5E08">
        <w:rPr>
          <w:rFonts w:ascii="Times New Roman" w:hAnsi="Times New Roman" w:cs="Times New Roman"/>
          <w:sz w:val="24"/>
          <w:szCs w:val="24"/>
        </w:rPr>
        <w:t>servicii de recuperare la domiciliu (după caz).</w:t>
      </w:r>
    </w:p>
    <w:p w14:paraId="707B1AE2" w14:textId="77777777" w:rsidR="009A706B" w:rsidRPr="00DE5E08" w:rsidRDefault="0092679C" w:rsidP="00A67B57">
      <w:pPr>
        <w:jc w:val="both"/>
        <w:rPr>
          <w:rFonts w:ascii="Times New Roman" w:hAnsi="Times New Roman" w:cs="Times New Roman"/>
          <w:sz w:val="24"/>
          <w:szCs w:val="24"/>
        </w:rPr>
      </w:pPr>
      <w:r w:rsidRPr="00DE5E08">
        <w:rPr>
          <w:rFonts w:ascii="Times New Roman" w:hAnsi="Times New Roman" w:cs="Times New Roman"/>
          <w:sz w:val="24"/>
          <w:szCs w:val="24"/>
        </w:rPr>
        <w:t>Centrul de plasament pentru copii separați de părinți reprezintă o instituție publică sau privată de asistență socială care prestează servicii sociale specializate de îngrijire pentru o perioadă determinată copiilor separați de părinți. Centrul de plasament activează în baza Regulamentului-cadru privi</w:t>
      </w:r>
      <w:r w:rsidR="00EE79EE" w:rsidRPr="00DE5E08">
        <w:rPr>
          <w:rFonts w:ascii="Times New Roman" w:hAnsi="Times New Roman" w:cs="Times New Roman"/>
          <w:sz w:val="24"/>
          <w:szCs w:val="24"/>
        </w:rPr>
        <w:t>nd organizarea şi funcționarea s</w:t>
      </w:r>
      <w:r w:rsidRPr="00DE5E08">
        <w:rPr>
          <w:rFonts w:ascii="Times New Roman" w:hAnsi="Times New Roman" w:cs="Times New Roman"/>
          <w:sz w:val="24"/>
          <w:szCs w:val="24"/>
        </w:rPr>
        <w:t>erviciului social Centrul de plasament pentru copiii separați de părinți şi</w:t>
      </w:r>
      <w:r w:rsidR="00A20BC2" w:rsidRPr="00DE5E08">
        <w:rPr>
          <w:rFonts w:ascii="Times New Roman" w:hAnsi="Times New Roman" w:cs="Times New Roman"/>
          <w:sz w:val="24"/>
          <w:szCs w:val="24"/>
        </w:rPr>
        <w:t xml:space="preserve"> </w:t>
      </w:r>
      <w:r w:rsidR="00EE79EE" w:rsidRPr="00DE5E08">
        <w:rPr>
          <w:rFonts w:ascii="Times New Roman" w:hAnsi="Times New Roman" w:cs="Times New Roman"/>
          <w:sz w:val="24"/>
          <w:szCs w:val="24"/>
        </w:rPr>
        <w:t>a s</w:t>
      </w:r>
      <w:r w:rsidRPr="00DE5E08">
        <w:rPr>
          <w:rFonts w:ascii="Times New Roman" w:hAnsi="Times New Roman" w:cs="Times New Roman"/>
          <w:sz w:val="24"/>
          <w:szCs w:val="24"/>
        </w:rPr>
        <w:t>tandardelor minime de calitate.</w:t>
      </w:r>
    </w:p>
    <w:p w14:paraId="3DC33F72" w14:textId="77777777" w:rsidR="00980688" w:rsidRPr="00DE5E08" w:rsidRDefault="00980688" w:rsidP="00A67B57">
      <w:pPr>
        <w:jc w:val="both"/>
        <w:rPr>
          <w:rFonts w:ascii="Times New Roman" w:hAnsi="Times New Roman" w:cs="Times New Roman"/>
          <w:sz w:val="24"/>
          <w:szCs w:val="24"/>
        </w:rPr>
      </w:pPr>
    </w:p>
    <w:p w14:paraId="0665CF43" w14:textId="77777777" w:rsidR="0092679C" w:rsidRDefault="0092679C" w:rsidP="00A67B57">
      <w:pPr>
        <w:pStyle w:val="Heading1"/>
        <w:rPr>
          <w:rFonts w:ascii="Times New Roman" w:hAnsi="Times New Roman" w:cs="Times New Roman"/>
          <w:lang w:val="ro-RO"/>
        </w:rPr>
      </w:pPr>
      <w:bookmarkStart w:id="29" w:name="_Hlk132106181"/>
      <w:r w:rsidRPr="00DE5E08">
        <w:rPr>
          <w:rFonts w:ascii="Times New Roman" w:hAnsi="Times New Roman" w:cs="Times New Roman"/>
          <w:lang w:val="ro-RO"/>
        </w:rPr>
        <w:t>Serviciile sociale cu specializare înaltă</w:t>
      </w:r>
    </w:p>
    <w:p w14:paraId="0ACCDE76" w14:textId="77777777" w:rsidR="00647C28" w:rsidRPr="00647C28" w:rsidRDefault="00647C28" w:rsidP="00647C28"/>
    <w:bookmarkEnd w:id="29"/>
    <w:p w14:paraId="707F1348" w14:textId="77777777" w:rsidR="0092679C" w:rsidRPr="00DE5E08" w:rsidRDefault="0092679C" w:rsidP="00A67B57">
      <w:pPr>
        <w:jc w:val="both"/>
        <w:rPr>
          <w:rFonts w:ascii="Times New Roman" w:hAnsi="Times New Roman" w:cs="Times New Roman"/>
          <w:sz w:val="24"/>
          <w:szCs w:val="24"/>
        </w:rPr>
      </w:pPr>
      <w:r w:rsidRPr="00DE5E08">
        <w:rPr>
          <w:rFonts w:ascii="Times New Roman" w:hAnsi="Times New Roman" w:cs="Times New Roman"/>
          <w:sz w:val="24"/>
          <w:szCs w:val="24"/>
        </w:rPr>
        <w:t>Serviciile sociale cu specializare înaltă sunt serviciile prestate într-o instituție rezidențială sau într-o instituție specializată de plasament temporar, care impun un șir de intervenții complexe ce pot include orice combinație de servicii sociale specializate, acordate beneficiarilor cu dependență sporită și care necesită supraveghere continuă (24/24 ore). Acest tip de servicii se recomandă să fie prestate în ultimă instanță, când resursele comunitare sunt ineficiente. În Nomenclatorul de servicii sunt incluse următoarele servicii cu specializare înaltă adresate familiilor și copiilor în situație de risc:</w:t>
      </w:r>
    </w:p>
    <w:p w14:paraId="561396C2" w14:textId="77777777" w:rsidR="0092679C" w:rsidRPr="00DE5E08" w:rsidRDefault="00EE79EE" w:rsidP="00A67B57">
      <w:pPr>
        <w:pStyle w:val="ListParagraph"/>
        <w:numPr>
          <w:ilvl w:val="0"/>
          <w:numId w:val="7"/>
        </w:numPr>
        <w:jc w:val="both"/>
        <w:rPr>
          <w:rFonts w:ascii="Times New Roman" w:hAnsi="Times New Roman" w:cs="Times New Roman"/>
          <w:sz w:val="24"/>
          <w:szCs w:val="24"/>
        </w:rPr>
      </w:pPr>
      <w:r w:rsidRPr="00DE5E08">
        <w:rPr>
          <w:rFonts w:ascii="Times New Roman" w:hAnsi="Times New Roman" w:cs="Times New Roman"/>
          <w:sz w:val="24"/>
          <w:szCs w:val="24"/>
        </w:rPr>
        <w:t>C</w:t>
      </w:r>
      <w:r w:rsidR="0092679C" w:rsidRPr="00DE5E08">
        <w:rPr>
          <w:rFonts w:ascii="Times New Roman" w:hAnsi="Times New Roman" w:cs="Times New Roman"/>
          <w:sz w:val="24"/>
          <w:szCs w:val="24"/>
        </w:rPr>
        <w:t>asa-internat pentru copii cu deficiențe mintale;</w:t>
      </w:r>
      <w:r w:rsidR="00A60814" w:rsidRPr="00DE5E08">
        <w:rPr>
          <w:rFonts w:ascii="Times New Roman" w:hAnsi="Times New Roman" w:cs="Times New Roman"/>
          <w:sz w:val="24"/>
          <w:szCs w:val="24"/>
        </w:rPr>
        <w:t xml:space="preserve"> actualmente, centru de plasament temporar pentru copii cu dizabilități</w:t>
      </w:r>
      <w:r w:rsidR="00BB2279" w:rsidRPr="00DE5E08">
        <w:rPr>
          <w:rFonts w:ascii="Times New Roman" w:hAnsi="Times New Roman" w:cs="Times New Roman"/>
          <w:sz w:val="24"/>
          <w:szCs w:val="24"/>
        </w:rPr>
        <w:t xml:space="preserve"> (Orhei și Hîncești), cu o capacitate de 700 locuri. În cadrul </w:t>
      </w:r>
      <w:r w:rsidR="00BB2279" w:rsidRPr="00DE5E08">
        <w:rPr>
          <w:rFonts w:ascii="Times New Roman" w:hAnsi="Times New Roman" w:cs="Times New Roman"/>
          <w:sz w:val="24"/>
          <w:szCs w:val="24"/>
        </w:rPr>
        <w:lastRenderedPageBreak/>
        <w:t>centrelor se află</w:t>
      </w:r>
      <w:r w:rsidR="00191679" w:rsidRPr="00DE5E08">
        <w:rPr>
          <w:rFonts w:ascii="Times New Roman" w:hAnsi="Times New Roman" w:cs="Times New Roman"/>
          <w:sz w:val="24"/>
          <w:szCs w:val="24"/>
        </w:rPr>
        <w:t>,</w:t>
      </w:r>
      <w:r w:rsidR="00BB2279" w:rsidRPr="00DE5E08">
        <w:rPr>
          <w:rFonts w:ascii="Times New Roman" w:hAnsi="Times New Roman" w:cs="Times New Roman"/>
          <w:sz w:val="24"/>
          <w:szCs w:val="24"/>
        </w:rPr>
        <w:t xml:space="preserve"> în mod principal</w:t>
      </w:r>
      <w:r w:rsidR="00191679" w:rsidRPr="00DE5E08">
        <w:rPr>
          <w:rFonts w:ascii="Times New Roman" w:hAnsi="Times New Roman" w:cs="Times New Roman"/>
          <w:sz w:val="24"/>
          <w:szCs w:val="24"/>
        </w:rPr>
        <w:t>,</w:t>
      </w:r>
      <w:r w:rsidR="00BB2279" w:rsidRPr="00DE5E08">
        <w:rPr>
          <w:rFonts w:ascii="Times New Roman" w:hAnsi="Times New Roman" w:cs="Times New Roman"/>
          <w:sz w:val="24"/>
          <w:szCs w:val="24"/>
        </w:rPr>
        <w:t xml:space="preserve"> copii cu dizabilități intelectuale și locomotorii</w:t>
      </w:r>
      <w:r w:rsidR="00ED6ACB" w:rsidRPr="00DE5E08">
        <w:rPr>
          <w:rFonts w:ascii="Times New Roman" w:hAnsi="Times New Roman" w:cs="Times New Roman"/>
          <w:sz w:val="24"/>
          <w:szCs w:val="24"/>
        </w:rPr>
        <w:t xml:space="preserve"> abandonați de </w:t>
      </w:r>
      <w:r w:rsidR="00980688" w:rsidRPr="00DE5E08">
        <w:rPr>
          <w:rFonts w:ascii="Times New Roman" w:hAnsi="Times New Roman" w:cs="Times New Roman"/>
          <w:sz w:val="24"/>
          <w:szCs w:val="24"/>
        </w:rPr>
        <w:t>familiile</w:t>
      </w:r>
      <w:r w:rsidR="00775937" w:rsidRPr="00DE5E08">
        <w:rPr>
          <w:rFonts w:ascii="Times New Roman" w:hAnsi="Times New Roman" w:cs="Times New Roman"/>
          <w:sz w:val="24"/>
          <w:szCs w:val="24"/>
        </w:rPr>
        <w:t xml:space="preserve"> lor.</w:t>
      </w:r>
      <w:r w:rsidR="00ED6ACB" w:rsidRPr="00DE5E08">
        <w:rPr>
          <w:rFonts w:ascii="Times New Roman" w:hAnsi="Times New Roman" w:cs="Times New Roman"/>
          <w:sz w:val="24"/>
          <w:szCs w:val="24"/>
        </w:rPr>
        <w:t xml:space="preserve"> </w:t>
      </w:r>
    </w:p>
    <w:p w14:paraId="488B7601" w14:textId="77777777" w:rsidR="0092679C" w:rsidRPr="00DE5E08" w:rsidRDefault="00DA0DA8" w:rsidP="00A67B57">
      <w:pPr>
        <w:jc w:val="both"/>
        <w:rPr>
          <w:rFonts w:ascii="Times New Roman" w:hAnsi="Times New Roman" w:cs="Times New Roman"/>
          <w:sz w:val="24"/>
          <w:szCs w:val="24"/>
        </w:rPr>
      </w:pPr>
      <w:bookmarkStart w:id="30" w:name="_Hlk132106195"/>
      <w:r w:rsidRPr="00DE5E08">
        <w:rPr>
          <w:rFonts w:ascii="Times New Roman" w:hAnsi="Times New Roman" w:cs="Times New Roman"/>
          <w:sz w:val="24"/>
          <w:szCs w:val="24"/>
        </w:rPr>
        <w:t>Deși există un sp</w:t>
      </w:r>
      <w:r w:rsidR="0077062E" w:rsidRPr="00DE5E08">
        <w:rPr>
          <w:rFonts w:ascii="Times New Roman" w:hAnsi="Times New Roman" w:cs="Times New Roman"/>
          <w:sz w:val="24"/>
          <w:szCs w:val="24"/>
        </w:rPr>
        <w:t>e</w:t>
      </w:r>
      <w:r w:rsidRPr="00DE5E08">
        <w:rPr>
          <w:rFonts w:ascii="Times New Roman" w:hAnsi="Times New Roman" w:cs="Times New Roman"/>
          <w:sz w:val="24"/>
          <w:szCs w:val="24"/>
        </w:rPr>
        <w:t>ctru larg de servicii în sfe</w:t>
      </w:r>
      <w:r w:rsidR="0077062E" w:rsidRPr="00DE5E08">
        <w:rPr>
          <w:rFonts w:ascii="Times New Roman" w:hAnsi="Times New Roman" w:cs="Times New Roman"/>
          <w:sz w:val="24"/>
          <w:szCs w:val="24"/>
        </w:rPr>
        <w:t xml:space="preserve">ra socială, realizarea obiectivelor de protecție a drepturilor copiilor cu boli mintale se face defectuos și insuficient. </w:t>
      </w:r>
    </w:p>
    <w:bookmarkEnd w:id="30"/>
    <w:p w14:paraId="293AE2ED" w14:textId="77777777" w:rsidR="0092679C" w:rsidRPr="00DE5E08" w:rsidRDefault="0081626E" w:rsidP="00A67B57">
      <w:pPr>
        <w:jc w:val="both"/>
        <w:rPr>
          <w:rFonts w:ascii="Times New Roman" w:hAnsi="Times New Roman" w:cs="Times New Roman"/>
          <w:sz w:val="24"/>
          <w:szCs w:val="24"/>
        </w:rPr>
      </w:pPr>
      <w:r w:rsidRPr="00DE5E08">
        <w:rPr>
          <w:rFonts w:ascii="Times New Roman" w:hAnsi="Times New Roman" w:cs="Times New Roman"/>
          <w:sz w:val="24"/>
          <w:szCs w:val="24"/>
        </w:rPr>
        <w:t xml:space="preserve">Numărul copiilor cu dizabilități aflați în instituții s-a redus de la 85 în anul 2018 la 45 în anul 2021 (Figura nr.1 din Anexe). Totuși, această reducere s-a datorat atingerii majoratului de către 40 de copii. Dezinstituționalizarea mai timpurie a copiilor nu s-a putut realiza datorită stărilor grave a sănătății copiilor rămași instituționalizați </w:t>
      </w:r>
      <w:bookmarkStart w:id="31" w:name="_Hlk132106205"/>
      <w:r w:rsidRPr="00DE5E08">
        <w:rPr>
          <w:rFonts w:ascii="Times New Roman" w:hAnsi="Times New Roman" w:cs="Times New Roman"/>
          <w:sz w:val="24"/>
          <w:szCs w:val="24"/>
        </w:rPr>
        <w:t>și serviciilor sociale specializate insuficiente la nivel local.</w:t>
      </w:r>
      <w:r w:rsidRPr="00DE5E08">
        <w:rPr>
          <w:rStyle w:val="FootnoteReference"/>
          <w:rFonts w:ascii="Times New Roman" w:hAnsi="Times New Roman" w:cs="Times New Roman"/>
          <w:sz w:val="24"/>
          <w:szCs w:val="24"/>
        </w:rPr>
        <w:footnoteReference w:id="18"/>
      </w:r>
    </w:p>
    <w:p w14:paraId="53205A6A" w14:textId="77777777" w:rsidR="0081626E" w:rsidRPr="00DE5E08" w:rsidRDefault="0081626E" w:rsidP="00A67B57">
      <w:pPr>
        <w:jc w:val="both"/>
        <w:rPr>
          <w:rFonts w:ascii="Times New Roman" w:hAnsi="Times New Roman" w:cs="Times New Roman"/>
          <w:sz w:val="24"/>
          <w:szCs w:val="24"/>
        </w:rPr>
      </w:pPr>
      <w:bookmarkStart w:id="32" w:name="_Hlk132106215"/>
      <w:bookmarkEnd w:id="31"/>
      <w:r w:rsidRPr="00DE5E08">
        <w:rPr>
          <w:rFonts w:ascii="Times New Roman" w:hAnsi="Times New Roman" w:cs="Times New Roman"/>
          <w:sz w:val="24"/>
          <w:szCs w:val="24"/>
        </w:rPr>
        <w:t>Cauza principală a acestei situații constă în lipsa de interes și capacități a APL-urilor de a dezvolta servicii sociale comunitare pentru persoanele cu dizabilităţi intelectuale şi psihosociale, care să acopere necesitățile și să soluționeze cazurile la nivel local, prevenind astfel instituționalizarea. Reexaminarea cazurilor de plasament şi dezinstituționalizarea persoanelor cu dizabilităţi intelectuale şi psihosociale beneficiare a</w:t>
      </w:r>
      <w:r w:rsidR="00980688" w:rsidRPr="00DE5E08">
        <w:rPr>
          <w:rFonts w:ascii="Times New Roman" w:hAnsi="Times New Roman" w:cs="Times New Roman"/>
          <w:sz w:val="24"/>
          <w:szCs w:val="24"/>
        </w:rPr>
        <w:t>le</w:t>
      </w:r>
      <w:r w:rsidRPr="00DE5E08">
        <w:rPr>
          <w:rFonts w:ascii="Times New Roman" w:hAnsi="Times New Roman" w:cs="Times New Roman"/>
          <w:sz w:val="24"/>
          <w:szCs w:val="24"/>
        </w:rPr>
        <w:t xml:space="preserve"> instituțiilor rezidențiale întâmpină rezistență din partea APL.</w:t>
      </w:r>
    </w:p>
    <w:bookmarkEnd w:id="32"/>
    <w:p w14:paraId="1B3976D1" w14:textId="77777777" w:rsidR="009A706B" w:rsidRPr="00DE5E08" w:rsidRDefault="009A706B" w:rsidP="00A67B57">
      <w:pPr>
        <w:jc w:val="both"/>
        <w:rPr>
          <w:rFonts w:ascii="Times New Roman" w:hAnsi="Times New Roman" w:cs="Times New Roman"/>
          <w:sz w:val="24"/>
          <w:szCs w:val="24"/>
        </w:rPr>
      </w:pPr>
      <w:r w:rsidRPr="00DE5E08">
        <w:rPr>
          <w:rFonts w:ascii="Times New Roman" w:hAnsi="Times New Roman" w:cs="Times New Roman"/>
          <w:sz w:val="24"/>
          <w:szCs w:val="24"/>
        </w:rPr>
        <w:t>Al doilea aspect ține de examinarea la fața locului, respectiv în instituțiile medicale și medico-sociale, aplicarea instrumentelor legale pentru a ajuta copiii nemijlocit în exercitarea drepturilor lor.</w:t>
      </w:r>
    </w:p>
    <w:p w14:paraId="068FEF65" w14:textId="77777777" w:rsidR="009A706B" w:rsidRPr="00DE5E08" w:rsidRDefault="009A706B" w:rsidP="00A67B57">
      <w:pPr>
        <w:jc w:val="both"/>
        <w:rPr>
          <w:rFonts w:ascii="Times New Roman" w:hAnsi="Times New Roman" w:cs="Times New Roman"/>
          <w:sz w:val="24"/>
          <w:szCs w:val="24"/>
        </w:rPr>
      </w:pPr>
      <w:r w:rsidRPr="00DE5E08">
        <w:rPr>
          <w:rFonts w:ascii="Times New Roman" w:hAnsi="Times New Roman" w:cs="Times New Roman"/>
          <w:sz w:val="24"/>
          <w:szCs w:val="24"/>
        </w:rPr>
        <w:t>Un alt aspect important vizează aportul familiei și a comunității din care face parte pentru suportul necesar de adaptare și integrare socială.</w:t>
      </w:r>
      <w:r w:rsidR="0081626E" w:rsidRPr="00DE5E08">
        <w:rPr>
          <w:rFonts w:ascii="Times New Roman" w:hAnsi="Times New Roman" w:cs="Times New Roman"/>
          <w:sz w:val="24"/>
          <w:szCs w:val="24"/>
        </w:rPr>
        <w:t xml:space="preserve"> În același timp, </w:t>
      </w:r>
      <w:bookmarkStart w:id="33" w:name="_Hlk132106228"/>
      <w:r w:rsidR="0081626E" w:rsidRPr="00DE5E08">
        <w:rPr>
          <w:rFonts w:ascii="Times New Roman" w:hAnsi="Times New Roman" w:cs="Times New Roman"/>
          <w:sz w:val="24"/>
          <w:szCs w:val="24"/>
        </w:rPr>
        <w:t>măsurile/serviciile sociale orientate către protecția, asistența și integrarea socială a copiilor cu dizabilități intelectuale și psihosociale sunt insuficiente,</w:t>
      </w:r>
      <w:bookmarkEnd w:id="33"/>
      <w:r w:rsidR="0081626E" w:rsidRPr="00DE5E08">
        <w:rPr>
          <w:rFonts w:ascii="Times New Roman" w:hAnsi="Times New Roman" w:cs="Times New Roman"/>
          <w:sz w:val="24"/>
          <w:szCs w:val="24"/>
        </w:rPr>
        <w:t xml:space="preserve"> ceea ce reduce posibilitatea, dar și motivația părinților/ membrilor familiilor extinse de a (re)integra acești copii în familii și în comunitate.</w:t>
      </w:r>
    </w:p>
    <w:p w14:paraId="5ADFA365" w14:textId="77777777" w:rsidR="00BF5B57" w:rsidRDefault="009D5446" w:rsidP="00A67B57">
      <w:pPr>
        <w:jc w:val="both"/>
        <w:rPr>
          <w:rFonts w:ascii="Times New Roman" w:hAnsi="Times New Roman" w:cs="Times New Roman"/>
          <w:sz w:val="24"/>
          <w:szCs w:val="24"/>
        </w:rPr>
      </w:pPr>
      <w:r w:rsidRPr="00DE5E08">
        <w:rPr>
          <w:rFonts w:ascii="Times New Roman" w:hAnsi="Times New Roman" w:cs="Times New Roman"/>
          <w:sz w:val="24"/>
          <w:szCs w:val="24"/>
        </w:rPr>
        <w:t>Următorul aspect ar fi</w:t>
      </w:r>
      <w:r w:rsidR="009A706B" w:rsidRPr="00DE5E08">
        <w:rPr>
          <w:rFonts w:ascii="Times New Roman" w:hAnsi="Times New Roman" w:cs="Times New Roman"/>
          <w:sz w:val="24"/>
          <w:szCs w:val="24"/>
        </w:rPr>
        <w:t xml:space="preserve"> punerea în practică a aspectelor legislative și formularea mecanismelor de intervenție</w:t>
      </w:r>
      <w:r w:rsidRPr="00DE5E08">
        <w:rPr>
          <w:rFonts w:ascii="Times New Roman" w:hAnsi="Times New Roman" w:cs="Times New Roman"/>
          <w:sz w:val="24"/>
          <w:szCs w:val="24"/>
        </w:rPr>
        <w:t xml:space="preserve">, menționând în primul rând </w:t>
      </w:r>
      <w:r w:rsidR="009A706B" w:rsidRPr="00DE5E08">
        <w:rPr>
          <w:rFonts w:ascii="Times New Roman" w:hAnsi="Times New Roman" w:cs="Times New Roman"/>
          <w:sz w:val="24"/>
          <w:szCs w:val="24"/>
        </w:rPr>
        <w:t>nivel</w:t>
      </w:r>
      <w:r w:rsidRPr="00DE5E08">
        <w:rPr>
          <w:rFonts w:ascii="Times New Roman" w:hAnsi="Times New Roman" w:cs="Times New Roman"/>
          <w:sz w:val="24"/>
          <w:szCs w:val="24"/>
        </w:rPr>
        <w:t>ul</w:t>
      </w:r>
      <w:r w:rsidR="009A706B" w:rsidRPr="00DE5E08">
        <w:rPr>
          <w:rFonts w:ascii="Times New Roman" w:hAnsi="Times New Roman" w:cs="Times New Roman"/>
          <w:sz w:val="24"/>
          <w:szCs w:val="24"/>
        </w:rPr>
        <w:t xml:space="preserve"> instituții</w:t>
      </w:r>
      <w:r w:rsidRPr="00DE5E08">
        <w:rPr>
          <w:rFonts w:ascii="Times New Roman" w:hAnsi="Times New Roman" w:cs="Times New Roman"/>
          <w:sz w:val="24"/>
          <w:szCs w:val="24"/>
        </w:rPr>
        <w:t>lor</w:t>
      </w:r>
      <w:r w:rsidR="009A706B" w:rsidRPr="00DE5E08">
        <w:rPr>
          <w:rFonts w:ascii="Times New Roman" w:hAnsi="Times New Roman" w:cs="Times New Roman"/>
          <w:sz w:val="24"/>
          <w:szCs w:val="24"/>
        </w:rPr>
        <w:t xml:space="preserve"> medicale care asigură disponibilitatea serviciilor adaptate indi</w:t>
      </w:r>
      <w:r w:rsidR="0086191E" w:rsidRPr="00DE5E08">
        <w:rPr>
          <w:rFonts w:ascii="Times New Roman" w:hAnsi="Times New Roman" w:cs="Times New Roman"/>
          <w:sz w:val="24"/>
          <w:szCs w:val="24"/>
        </w:rPr>
        <w:t>vidualizat pentru abordarea fie</w:t>
      </w:r>
      <w:r w:rsidR="009A706B" w:rsidRPr="00DE5E08">
        <w:rPr>
          <w:rFonts w:ascii="Times New Roman" w:hAnsi="Times New Roman" w:cs="Times New Roman"/>
          <w:sz w:val="24"/>
          <w:szCs w:val="24"/>
        </w:rPr>
        <w:t>cărui caz în parte. De asemenea, sistemul medical oferă asistența necesară diagnosticării, tratamentului și profilaxiei</w:t>
      </w:r>
      <w:r w:rsidR="0086191E" w:rsidRPr="00DE5E08">
        <w:rPr>
          <w:rFonts w:ascii="Times New Roman" w:hAnsi="Times New Roman" w:cs="Times New Roman"/>
          <w:sz w:val="24"/>
          <w:szCs w:val="24"/>
        </w:rPr>
        <w:t xml:space="preserve"> maladiilor mintale. O asemenea</w:t>
      </w:r>
      <w:r w:rsidR="009A706B" w:rsidRPr="00DE5E08">
        <w:rPr>
          <w:rFonts w:ascii="Times New Roman" w:hAnsi="Times New Roman" w:cs="Times New Roman"/>
          <w:sz w:val="24"/>
          <w:szCs w:val="24"/>
        </w:rPr>
        <w:t xml:space="preserve"> abordare multidisciplinară este necesară pentru a asigura un climat protectiv, în comunitate, cât mai aproape de mediul familial.</w:t>
      </w:r>
    </w:p>
    <w:p w14:paraId="508C5240" w14:textId="77777777" w:rsidR="00647C28" w:rsidRDefault="00647C28" w:rsidP="00A67B57">
      <w:pPr>
        <w:jc w:val="both"/>
        <w:rPr>
          <w:rFonts w:ascii="Times New Roman" w:hAnsi="Times New Roman" w:cs="Times New Roman"/>
          <w:sz w:val="24"/>
          <w:szCs w:val="24"/>
        </w:rPr>
      </w:pPr>
    </w:p>
    <w:p w14:paraId="323C450E" w14:textId="77777777" w:rsidR="00CC279F" w:rsidRDefault="00CC279F" w:rsidP="00A67B57">
      <w:pPr>
        <w:jc w:val="both"/>
        <w:rPr>
          <w:rFonts w:ascii="Times New Roman" w:hAnsi="Times New Roman" w:cs="Times New Roman"/>
          <w:sz w:val="24"/>
          <w:szCs w:val="24"/>
        </w:rPr>
      </w:pPr>
    </w:p>
    <w:p w14:paraId="4D3201D4" w14:textId="77777777" w:rsidR="00CC279F" w:rsidRDefault="00CC279F" w:rsidP="00A67B57">
      <w:pPr>
        <w:jc w:val="both"/>
        <w:rPr>
          <w:rFonts w:ascii="Times New Roman" w:hAnsi="Times New Roman" w:cs="Times New Roman"/>
          <w:sz w:val="24"/>
          <w:szCs w:val="24"/>
        </w:rPr>
      </w:pPr>
    </w:p>
    <w:p w14:paraId="127CF065" w14:textId="77777777" w:rsidR="00CC279F" w:rsidRDefault="00CC279F" w:rsidP="00A67B57">
      <w:pPr>
        <w:jc w:val="both"/>
        <w:rPr>
          <w:rFonts w:ascii="Times New Roman" w:hAnsi="Times New Roman" w:cs="Times New Roman"/>
          <w:sz w:val="24"/>
          <w:szCs w:val="24"/>
        </w:rPr>
      </w:pPr>
    </w:p>
    <w:p w14:paraId="5E1F0604" w14:textId="77777777" w:rsidR="00CC279F" w:rsidRDefault="00CC279F" w:rsidP="00A67B57">
      <w:pPr>
        <w:jc w:val="both"/>
        <w:rPr>
          <w:rFonts w:ascii="Times New Roman" w:hAnsi="Times New Roman" w:cs="Times New Roman"/>
          <w:sz w:val="24"/>
          <w:szCs w:val="24"/>
        </w:rPr>
      </w:pPr>
    </w:p>
    <w:p w14:paraId="6736B18D" w14:textId="77777777" w:rsidR="00CC279F" w:rsidRPr="00DE5E08" w:rsidRDefault="00CC279F" w:rsidP="00A67B57">
      <w:pPr>
        <w:jc w:val="both"/>
        <w:rPr>
          <w:rFonts w:ascii="Times New Roman" w:hAnsi="Times New Roman" w:cs="Times New Roman"/>
          <w:sz w:val="24"/>
          <w:szCs w:val="24"/>
        </w:rPr>
      </w:pPr>
    </w:p>
    <w:p w14:paraId="38464FDB" w14:textId="77777777" w:rsidR="00D36C70" w:rsidRDefault="00D36C70" w:rsidP="00A67B57">
      <w:pPr>
        <w:pStyle w:val="Heading1"/>
        <w:rPr>
          <w:rFonts w:ascii="Times New Roman" w:hAnsi="Times New Roman" w:cs="Times New Roman"/>
          <w:lang w:val="ro-MD"/>
        </w:rPr>
      </w:pPr>
      <w:bookmarkStart w:id="34" w:name="_Hlk132106240"/>
      <w:r w:rsidRPr="00DE5E08">
        <w:rPr>
          <w:rFonts w:ascii="Times New Roman" w:hAnsi="Times New Roman" w:cs="Times New Roman"/>
        </w:rPr>
        <w:lastRenderedPageBreak/>
        <w:t>CONSTATĂRI:</w:t>
      </w:r>
    </w:p>
    <w:p w14:paraId="7C725208" w14:textId="77777777" w:rsidR="00647C28" w:rsidRPr="00647C28" w:rsidRDefault="00647C28" w:rsidP="00647C28">
      <w:pPr>
        <w:rPr>
          <w:lang w:val="ro-MD"/>
        </w:rPr>
      </w:pPr>
    </w:p>
    <w:p w14:paraId="48C1F611" w14:textId="77777777" w:rsidR="00D36C70" w:rsidRPr="00647C28" w:rsidRDefault="00D36C70"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Legislația Republicii Moldova în parte transpune convențiile internaționale în care sunt prevăzute protecția drepturilor copiilor, inclusiv cu deficiențe mintale.</w:t>
      </w:r>
    </w:p>
    <w:p w14:paraId="5409B913" w14:textId="77777777" w:rsidR="00D36C70" w:rsidRPr="00647C28" w:rsidRDefault="00D36C70"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Legislația Republicii Moldova nu specifică, în mod expres, mecanisme normative de protejare a drepturilor copiilor cu boli mintale.</w:t>
      </w:r>
    </w:p>
    <w:p w14:paraId="140DF202" w14:textId="77777777" w:rsidR="00D36C70" w:rsidRPr="00647C28" w:rsidRDefault="00D36C70"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Problemele copilului cu boli mintale este apanajul a </w:t>
      </w:r>
      <w:r w:rsidR="00EE79EE" w:rsidRPr="00647C28">
        <w:rPr>
          <w:rFonts w:ascii="Times New Roman" w:hAnsi="Times New Roman" w:cs="Times New Roman"/>
          <w:sz w:val="24"/>
          <w:szCs w:val="24"/>
        </w:rPr>
        <w:t>cât</w:t>
      </w:r>
      <w:r w:rsidR="00B04CAC" w:rsidRPr="00647C28">
        <w:rPr>
          <w:rFonts w:ascii="Times New Roman" w:hAnsi="Times New Roman" w:cs="Times New Roman"/>
          <w:sz w:val="24"/>
          <w:szCs w:val="24"/>
        </w:rPr>
        <w:t>eva</w:t>
      </w:r>
      <w:r w:rsidRPr="00647C28">
        <w:rPr>
          <w:rFonts w:ascii="Times New Roman" w:hAnsi="Times New Roman" w:cs="Times New Roman"/>
          <w:sz w:val="24"/>
          <w:szCs w:val="24"/>
        </w:rPr>
        <w:t xml:space="preserve"> sectoare (medical, social, educațional și ordine publică), care intervin secvențial pe măsura apariției problemelor.</w:t>
      </w:r>
    </w:p>
    <w:p w14:paraId="760A03FA" w14:textId="77777777" w:rsidR="00D36C70" w:rsidRPr="00647C28" w:rsidRDefault="00D36C70"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Legislația națională prevede forme de protecție a copilului aflat în situație de risc din perspectiva membrilor familiei și nu prevede elemente ce ar garanta o protecție specifică copiilor cu nevoi speciale sau bolnavi mintal.</w:t>
      </w:r>
    </w:p>
    <w:p w14:paraId="79477212" w14:textId="77777777" w:rsidR="00D36C70" w:rsidRPr="00647C28" w:rsidRDefault="00D36C70"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Sistemul medical plasează copiii cu boli mintale în sfera atribuțiilor centrelor comunitare de sănătate mintală sau spitalele de psihiatrie </w:t>
      </w:r>
      <w:r w:rsidR="00E76B5B" w:rsidRPr="00647C28">
        <w:rPr>
          <w:rFonts w:ascii="Times New Roman" w:hAnsi="Times New Roman" w:cs="Times New Roman"/>
          <w:sz w:val="24"/>
          <w:szCs w:val="24"/>
        </w:rPr>
        <w:t>fără a dispune de resurse umane (profesioniști pregătiți în domeniu) pentru evaluarea și intervenția conform necesităților individuale a fiecărui copil.</w:t>
      </w:r>
    </w:p>
    <w:p w14:paraId="44F01E3D" w14:textId="77777777" w:rsidR="00E76B5B" w:rsidRPr="00647C28" w:rsidRDefault="00E76B5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Centrele de sănătate prietenoase tinerilor cuprind doar un segment minor din categoria copiilor și a maladiilor mintale a </w:t>
      </w:r>
      <w:r w:rsidR="00903E89" w:rsidRPr="00647C28">
        <w:rPr>
          <w:rFonts w:ascii="Times New Roman" w:hAnsi="Times New Roman" w:cs="Times New Roman"/>
          <w:sz w:val="24"/>
          <w:szCs w:val="24"/>
        </w:rPr>
        <w:t>copiilor</w:t>
      </w:r>
      <w:r w:rsidRPr="00647C28">
        <w:rPr>
          <w:rFonts w:ascii="Times New Roman" w:hAnsi="Times New Roman" w:cs="Times New Roman"/>
          <w:sz w:val="24"/>
          <w:szCs w:val="24"/>
        </w:rPr>
        <w:t>, intervenind mai mult în gestionarea unor stări psiho-emoționale și depresive fără a avea specialiști de profil pregătiți în domeniul de referință.</w:t>
      </w:r>
    </w:p>
    <w:p w14:paraId="4AC4F42F" w14:textId="77777777" w:rsidR="00E76B5B" w:rsidRPr="00647C28" w:rsidRDefault="00E76B5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Serviciile sociale deși sunt reprezentate de o multitudine de servicii oferite, eșuează în direcția reintegrării și menținerii în familie a copiilor cu boli mintale.</w:t>
      </w:r>
    </w:p>
    <w:p w14:paraId="00D889BE" w14:textId="77777777" w:rsidR="00E76B5B" w:rsidRPr="00647C28" w:rsidRDefault="00E76B5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Serviciile educaționale tind să urmeze realizarea conceptului de </w:t>
      </w:r>
      <w:r w:rsidR="00903E89" w:rsidRPr="00647C28">
        <w:rPr>
          <w:rFonts w:ascii="Times New Roman" w:hAnsi="Times New Roman" w:cs="Times New Roman"/>
          <w:sz w:val="24"/>
          <w:szCs w:val="24"/>
        </w:rPr>
        <w:t>educație</w:t>
      </w:r>
      <w:r w:rsidRPr="00647C28">
        <w:rPr>
          <w:rFonts w:ascii="Times New Roman" w:hAnsi="Times New Roman" w:cs="Times New Roman"/>
          <w:sz w:val="24"/>
          <w:szCs w:val="24"/>
        </w:rPr>
        <w:t xml:space="preserve"> incluzivă, deși procesul se menține a fi unul selectiv.</w:t>
      </w:r>
    </w:p>
    <w:p w14:paraId="0E28E943" w14:textId="77777777" w:rsidR="00E76B5B" w:rsidRPr="00647C28" w:rsidRDefault="00E76B5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Capacitatea APL este redusă prin subfinanțare, insuficientă instruire a personalului </w:t>
      </w:r>
      <w:r w:rsidR="009B011B" w:rsidRPr="00647C28">
        <w:rPr>
          <w:rFonts w:ascii="Times New Roman" w:hAnsi="Times New Roman" w:cs="Times New Roman"/>
          <w:sz w:val="24"/>
          <w:szCs w:val="24"/>
        </w:rPr>
        <w:t>din domeniu, reducerea interesului pentru situațiile familiilor cu copii bolnavi mintal, mecanisme de conlucrare confuze în oferirea unor servicii complexe.</w:t>
      </w:r>
    </w:p>
    <w:p w14:paraId="52895B66" w14:textId="77777777" w:rsidR="009B011B" w:rsidRPr="00647C28" w:rsidRDefault="00903E89"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Susținerea</w:t>
      </w:r>
      <w:r w:rsidR="009B011B" w:rsidRPr="00647C28">
        <w:rPr>
          <w:rFonts w:ascii="Times New Roman" w:hAnsi="Times New Roman" w:cs="Times New Roman"/>
          <w:sz w:val="24"/>
          <w:szCs w:val="24"/>
        </w:rPr>
        <w:t xml:space="preserve"> </w:t>
      </w:r>
      <w:r w:rsidRPr="00647C28">
        <w:rPr>
          <w:rFonts w:ascii="Times New Roman" w:hAnsi="Times New Roman" w:cs="Times New Roman"/>
          <w:sz w:val="24"/>
          <w:szCs w:val="24"/>
        </w:rPr>
        <w:t>familiilor</w:t>
      </w:r>
      <w:r w:rsidR="009B011B" w:rsidRPr="00647C28">
        <w:rPr>
          <w:rFonts w:ascii="Times New Roman" w:hAnsi="Times New Roman" w:cs="Times New Roman"/>
          <w:sz w:val="24"/>
          <w:szCs w:val="24"/>
        </w:rPr>
        <w:t xml:space="preserve"> cu copii bolnavi mintal este insuficientă, </w:t>
      </w:r>
      <w:r w:rsidRPr="00647C28">
        <w:rPr>
          <w:rFonts w:ascii="Times New Roman" w:hAnsi="Times New Roman" w:cs="Times New Roman"/>
          <w:sz w:val="24"/>
          <w:szCs w:val="24"/>
        </w:rPr>
        <w:t>nemotivată</w:t>
      </w:r>
      <w:r w:rsidR="009B011B" w:rsidRPr="00647C28">
        <w:rPr>
          <w:rFonts w:ascii="Times New Roman" w:hAnsi="Times New Roman" w:cs="Times New Roman"/>
          <w:sz w:val="24"/>
          <w:szCs w:val="24"/>
        </w:rPr>
        <w:t xml:space="preserve"> și nu corespunde necesităților reale a cheltuielilor efective.</w:t>
      </w:r>
    </w:p>
    <w:p w14:paraId="7A8435E6" w14:textId="77777777" w:rsidR="009B011B" w:rsidRPr="00647C28" w:rsidRDefault="009B011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Mecanismele de conlucrare dintre serviciile medicale, sociale, educaționale și altele, nu sunt eficiente fără a avea anumiți algoritmi de intervenție stabiliți pentru realizarea scopului final.</w:t>
      </w:r>
    </w:p>
    <w:p w14:paraId="3D14B8FB" w14:textId="77777777" w:rsidR="009B011B" w:rsidRPr="00647C28" w:rsidRDefault="009B011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Spitalele de psihiatrie nu întrunesc condițiile necesare privind oferirea unor servicii la necesitățile copiilor din perspectiva garantării protecției și favorizării incluziunii sociale și familiale.</w:t>
      </w:r>
    </w:p>
    <w:p w14:paraId="5F095BE9" w14:textId="77777777" w:rsidR="009B011B" w:rsidRPr="00647C28" w:rsidRDefault="009B011B" w:rsidP="00A67B57">
      <w:pPr>
        <w:pStyle w:val="ListParagraph"/>
        <w:numPr>
          <w:ilvl w:val="0"/>
          <w:numId w:val="8"/>
        </w:numPr>
        <w:jc w:val="both"/>
        <w:rPr>
          <w:rFonts w:ascii="Times New Roman" w:hAnsi="Times New Roman" w:cs="Times New Roman"/>
          <w:sz w:val="24"/>
          <w:szCs w:val="24"/>
        </w:rPr>
      </w:pPr>
      <w:r w:rsidRPr="00647C28">
        <w:rPr>
          <w:rFonts w:ascii="Times New Roman" w:hAnsi="Times New Roman" w:cs="Times New Roman"/>
          <w:sz w:val="24"/>
          <w:szCs w:val="24"/>
        </w:rPr>
        <w:t xml:space="preserve">Statul nu oferă garanții suficiente privind sănătatea mintală a adolescentului și a copiilor din familii social-vulnerabile, </w:t>
      </w:r>
      <w:r w:rsidR="00DD2B71" w:rsidRPr="00647C28">
        <w:rPr>
          <w:rFonts w:ascii="Times New Roman" w:hAnsi="Times New Roman" w:cs="Times New Roman"/>
          <w:sz w:val="24"/>
          <w:szCs w:val="24"/>
        </w:rPr>
        <w:t>familii incomplete și copii cu părinți plecați peste hotare, prin aplicarea unor politici de reîntregirea familiei.</w:t>
      </w:r>
    </w:p>
    <w:p w14:paraId="0517D49D" w14:textId="77777777" w:rsidR="00647C28" w:rsidRDefault="00647C28" w:rsidP="00A67B57">
      <w:pPr>
        <w:pStyle w:val="Heading1"/>
        <w:rPr>
          <w:rFonts w:ascii="Times New Roman" w:hAnsi="Times New Roman" w:cs="Times New Roman"/>
          <w:lang w:val="ro-MD"/>
        </w:rPr>
      </w:pPr>
    </w:p>
    <w:p w14:paraId="7E442BC6" w14:textId="77777777" w:rsidR="00CC279F" w:rsidRDefault="00CC279F" w:rsidP="00CC279F">
      <w:pPr>
        <w:rPr>
          <w:lang w:val="ro-MD"/>
        </w:rPr>
      </w:pPr>
    </w:p>
    <w:p w14:paraId="18505999" w14:textId="77777777" w:rsidR="00CC279F" w:rsidRPr="00CC279F" w:rsidRDefault="00CC279F" w:rsidP="00CC279F">
      <w:pPr>
        <w:rPr>
          <w:lang w:val="ro-MD"/>
        </w:rPr>
      </w:pPr>
    </w:p>
    <w:p w14:paraId="5D89F010" w14:textId="77777777" w:rsidR="00DD2B71" w:rsidRDefault="00DD2B71" w:rsidP="00A67B57">
      <w:pPr>
        <w:pStyle w:val="Heading1"/>
        <w:rPr>
          <w:rFonts w:ascii="Times New Roman" w:hAnsi="Times New Roman" w:cs="Times New Roman"/>
          <w:lang w:val="ro-MD"/>
        </w:rPr>
      </w:pPr>
      <w:r w:rsidRPr="00DE5E08">
        <w:rPr>
          <w:rFonts w:ascii="Times New Roman" w:hAnsi="Times New Roman" w:cs="Times New Roman"/>
        </w:rPr>
        <w:t>RECOMANDĂRI:</w:t>
      </w:r>
    </w:p>
    <w:p w14:paraId="0FCB7978" w14:textId="77777777" w:rsidR="00647C28" w:rsidRPr="00647C28" w:rsidRDefault="00647C28" w:rsidP="00647C28">
      <w:pPr>
        <w:rPr>
          <w:lang w:val="ro-MD"/>
        </w:rPr>
      </w:pPr>
    </w:p>
    <w:p w14:paraId="0BFFBA67" w14:textId="77777777" w:rsidR="00DD2B71" w:rsidRPr="00DE5E08" w:rsidRDefault="00DD2B71"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lastRenderedPageBreak/>
        <w:t>Evaluarea legislației prin prisma oferirii garanțiilor suplimentare copiilor cu boli mintale</w:t>
      </w:r>
      <w:r w:rsidR="00491AE1" w:rsidRPr="00DE5E08">
        <w:rPr>
          <w:rFonts w:ascii="Times New Roman" w:hAnsi="Times New Roman" w:cs="Times New Roman"/>
          <w:sz w:val="24"/>
          <w:szCs w:val="24"/>
        </w:rPr>
        <w:t xml:space="preserve">, inclusiv prin implementarea prevederilor Convenției privind Drepturile Copilului, Convenției privind Drepturile persoanelor cu dizabilități, a comentariilor generale și a </w:t>
      </w:r>
      <w:r w:rsidR="00903E89" w:rsidRPr="00DE5E08">
        <w:rPr>
          <w:rFonts w:ascii="Times New Roman" w:hAnsi="Times New Roman" w:cs="Times New Roman"/>
          <w:sz w:val="24"/>
          <w:szCs w:val="24"/>
        </w:rPr>
        <w:t>recomandărilor</w:t>
      </w:r>
      <w:r w:rsidR="00491AE1" w:rsidRPr="00DE5E08">
        <w:rPr>
          <w:rFonts w:ascii="Times New Roman" w:hAnsi="Times New Roman" w:cs="Times New Roman"/>
          <w:sz w:val="24"/>
          <w:szCs w:val="24"/>
        </w:rPr>
        <w:t xml:space="preserve"> Avocatului Poporului pentru Drepturile Copilului</w:t>
      </w:r>
      <w:r w:rsidRPr="00DE5E08">
        <w:rPr>
          <w:rFonts w:ascii="Times New Roman" w:hAnsi="Times New Roman" w:cs="Times New Roman"/>
          <w:sz w:val="24"/>
          <w:szCs w:val="24"/>
        </w:rPr>
        <w:t>.</w:t>
      </w:r>
    </w:p>
    <w:p w14:paraId="6C9EB1AB" w14:textId="77777777" w:rsidR="00DD2B71" w:rsidRPr="00DE5E08" w:rsidRDefault="00DD2B71"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Elaborarea ghidurilor privind acordarea asistenței calificate familiilor cu copii bolnavi mintal</w:t>
      </w:r>
      <w:r w:rsidR="00491AE1" w:rsidRPr="00DE5E08">
        <w:rPr>
          <w:rFonts w:ascii="Times New Roman" w:hAnsi="Times New Roman" w:cs="Times New Roman"/>
          <w:sz w:val="24"/>
          <w:szCs w:val="24"/>
        </w:rPr>
        <w:t>, luând în considerație principiul privind „interesul superior al copilului”</w:t>
      </w:r>
      <w:r w:rsidRPr="00DE5E08">
        <w:rPr>
          <w:rFonts w:ascii="Times New Roman" w:hAnsi="Times New Roman" w:cs="Times New Roman"/>
          <w:sz w:val="24"/>
          <w:szCs w:val="24"/>
        </w:rPr>
        <w:t>.</w:t>
      </w:r>
    </w:p>
    <w:p w14:paraId="1F12EC6D" w14:textId="77777777" w:rsidR="00DD2B71" w:rsidRPr="00DE5E08" w:rsidRDefault="00DD2B71"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Reevaluarea suportului oferit familiilor cu copii bolnavi psihic conform necesităților reale</w:t>
      </w:r>
      <w:r w:rsidR="00491AE1" w:rsidRPr="00DE5E08">
        <w:rPr>
          <w:rFonts w:ascii="Times New Roman" w:hAnsi="Times New Roman" w:cs="Times New Roman"/>
          <w:sz w:val="24"/>
          <w:szCs w:val="24"/>
        </w:rPr>
        <w:t xml:space="preserve"> cu scăderea povarei financiare și oferirea de oportunități și șanse egale în dezvoltare</w:t>
      </w:r>
      <w:r w:rsidRPr="00DE5E08">
        <w:rPr>
          <w:rFonts w:ascii="Times New Roman" w:hAnsi="Times New Roman" w:cs="Times New Roman"/>
          <w:sz w:val="24"/>
          <w:szCs w:val="24"/>
        </w:rPr>
        <w:t>.</w:t>
      </w:r>
    </w:p>
    <w:p w14:paraId="3404DC74" w14:textId="77777777" w:rsidR="00DD2B71" w:rsidRPr="00DE5E08" w:rsidRDefault="00DD2B71"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 xml:space="preserve">Capacitarea APL </w:t>
      </w:r>
      <w:r w:rsidR="00772F4A" w:rsidRPr="00DE5E08">
        <w:rPr>
          <w:rFonts w:ascii="Times New Roman" w:hAnsi="Times New Roman" w:cs="Times New Roman"/>
          <w:sz w:val="24"/>
          <w:szCs w:val="24"/>
        </w:rPr>
        <w:t xml:space="preserve">cu resurse </w:t>
      </w:r>
      <w:r w:rsidR="00903E89" w:rsidRPr="00DE5E08">
        <w:rPr>
          <w:rFonts w:ascii="Times New Roman" w:hAnsi="Times New Roman" w:cs="Times New Roman"/>
          <w:sz w:val="24"/>
          <w:szCs w:val="24"/>
        </w:rPr>
        <w:t>financiare</w:t>
      </w:r>
      <w:r w:rsidRPr="00DE5E08">
        <w:rPr>
          <w:rFonts w:ascii="Times New Roman" w:hAnsi="Times New Roman" w:cs="Times New Roman"/>
          <w:sz w:val="24"/>
          <w:szCs w:val="24"/>
        </w:rPr>
        <w:t>, umane și mecanisme eficiente de protecție a drepturilor copiilor cu boli mintale și familiilor lor la nivel local.</w:t>
      </w:r>
    </w:p>
    <w:p w14:paraId="398A133A" w14:textId="77777777" w:rsidR="00DD2B71" w:rsidRPr="00DE5E08" w:rsidRDefault="00DD2B71"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 xml:space="preserve">Evaluarea capacităților spitalelor de psihiatrie de acordare a serviciilor specializate conform necesităților individuale a copiilor în vederea favorizării </w:t>
      </w:r>
      <w:r w:rsidR="00BC6A7B" w:rsidRPr="00DE5E08">
        <w:rPr>
          <w:rFonts w:ascii="Times New Roman" w:hAnsi="Times New Roman" w:cs="Times New Roman"/>
          <w:sz w:val="24"/>
          <w:szCs w:val="24"/>
        </w:rPr>
        <w:t>expresiei personale, reintegrării în familie și</w:t>
      </w:r>
      <w:r w:rsidR="00E1719A" w:rsidRPr="00DE5E08">
        <w:rPr>
          <w:rFonts w:ascii="Times New Roman" w:hAnsi="Times New Roman" w:cs="Times New Roman"/>
          <w:sz w:val="24"/>
          <w:szCs w:val="24"/>
        </w:rPr>
        <w:t xml:space="preserve"> dezvoltării abilităților perso</w:t>
      </w:r>
      <w:r w:rsidR="00BC6A7B" w:rsidRPr="00DE5E08">
        <w:rPr>
          <w:rFonts w:ascii="Times New Roman" w:hAnsi="Times New Roman" w:cs="Times New Roman"/>
          <w:sz w:val="24"/>
          <w:szCs w:val="24"/>
        </w:rPr>
        <w:t>n</w:t>
      </w:r>
      <w:r w:rsidR="00E1719A" w:rsidRPr="00DE5E08">
        <w:rPr>
          <w:rFonts w:ascii="Times New Roman" w:hAnsi="Times New Roman" w:cs="Times New Roman"/>
          <w:sz w:val="24"/>
          <w:szCs w:val="24"/>
        </w:rPr>
        <w:t>a</w:t>
      </w:r>
      <w:r w:rsidR="00BC6A7B" w:rsidRPr="00DE5E08">
        <w:rPr>
          <w:rFonts w:ascii="Times New Roman" w:hAnsi="Times New Roman" w:cs="Times New Roman"/>
          <w:sz w:val="24"/>
          <w:szCs w:val="24"/>
        </w:rPr>
        <w:t>le.</w:t>
      </w:r>
    </w:p>
    <w:p w14:paraId="01105DAF" w14:textId="77777777" w:rsidR="00BC6A7B" w:rsidRPr="00DE5E08" w:rsidRDefault="00BC6A7B"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Consolidarea capacităților sistemului medical primar privind screening-ul și acordarea asistenței medicale primare familiilor cu copil bolnav psihic</w:t>
      </w:r>
      <w:r w:rsidR="00E1719A" w:rsidRPr="00DE5E08">
        <w:rPr>
          <w:rFonts w:ascii="Times New Roman" w:hAnsi="Times New Roman" w:cs="Times New Roman"/>
          <w:sz w:val="24"/>
          <w:szCs w:val="24"/>
        </w:rPr>
        <w:t>, mai ales în zone cu acces dificil către serviciile medicale</w:t>
      </w:r>
      <w:r w:rsidRPr="00DE5E08">
        <w:rPr>
          <w:rFonts w:ascii="Times New Roman" w:hAnsi="Times New Roman" w:cs="Times New Roman"/>
          <w:sz w:val="24"/>
          <w:szCs w:val="24"/>
        </w:rPr>
        <w:t>.</w:t>
      </w:r>
    </w:p>
    <w:p w14:paraId="6BE6AC3B" w14:textId="77777777" w:rsidR="00BC6A7B" w:rsidRPr="00DE5E08" w:rsidRDefault="00BC6A7B"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Consolidarea capacităților privind resursele umane în cadrul centrelor comunitare de sănătate mintală în vederea acordării unor servicii complexe copiilor cu boli mintale.</w:t>
      </w:r>
    </w:p>
    <w:p w14:paraId="0B6A5357" w14:textId="77777777" w:rsidR="00BC6A7B" w:rsidRPr="00DE5E08" w:rsidRDefault="00BC6A7B"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 xml:space="preserve">Utilizarea eficientă a mecanismelor de </w:t>
      </w:r>
      <w:r w:rsidR="00903E89" w:rsidRPr="00DE5E08">
        <w:rPr>
          <w:rFonts w:ascii="Times New Roman" w:hAnsi="Times New Roman" w:cs="Times New Roman"/>
          <w:sz w:val="24"/>
          <w:szCs w:val="24"/>
        </w:rPr>
        <w:t>conlucrare</w:t>
      </w:r>
      <w:r w:rsidRPr="00DE5E08">
        <w:rPr>
          <w:rFonts w:ascii="Times New Roman" w:hAnsi="Times New Roman" w:cs="Times New Roman"/>
          <w:sz w:val="24"/>
          <w:szCs w:val="24"/>
        </w:rPr>
        <w:t xml:space="preserve"> între centrele comunitare de sănătate mintală și centrele de sănătate prietenoase tinerilor privind cuprinderea cu servicii specializate a unui segment mai larg de copii și probleme.</w:t>
      </w:r>
    </w:p>
    <w:p w14:paraId="090BF206" w14:textId="77777777" w:rsidR="00BC6A7B" w:rsidRPr="00DE5E08" w:rsidRDefault="00BC6A7B"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Eliminarea barierelor dintre diferiți actori implicați în soluționarea problematicii familiilor cu copii bolnavi psihic</w:t>
      </w:r>
      <w:r w:rsidR="009819E5" w:rsidRPr="00DE5E08">
        <w:rPr>
          <w:rFonts w:ascii="Times New Roman" w:hAnsi="Times New Roman" w:cs="Times New Roman"/>
          <w:sz w:val="24"/>
          <w:szCs w:val="24"/>
        </w:rPr>
        <w:t xml:space="preserve"> </w:t>
      </w:r>
      <w:r w:rsidR="00E1719A" w:rsidRPr="00DE5E08">
        <w:rPr>
          <w:rFonts w:ascii="Times New Roman" w:hAnsi="Times New Roman" w:cs="Times New Roman"/>
          <w:sz w:val="24"/>
          <w:szCs w:val="24"/>
        </w:rPr>
        <w:t xml:space="preserve">atât </w:t>
      </w:r>
      <w:r w:rsidR="009819E5" w:rsidRPr="00DE5E08">
        <w:rPr>
          <w:rFonts w:ascii="Times New Roman" w:hAnsi="Times New Roman" w:cs="Times New Roman"/>
          <w:sz w:val="24"/>
          <w:szCs w:val="24"/>
        </w:rPr>
        <w:t>la nivel local</w:t>
      </w:r>
      <w:r w:rsidR="00E1719A" w:rsidRPr="00DE5E08">
        <w:rPr>
          <w:rFonts w:ascii="Times New Roman" w:hAnsi="Times New Roman" w:cs="Times New Roman"/>
          <w:sz w:val="24"/>
          <w:szCs w:val="24"/>
        </w:rPr>
        <w:t>, cât</w:t>
      </w:r>
      <w:r w:rsidR="009819E5" w:rsidRPr="00DE5E08">
        <w:rPr>
          <w:rFonts w:ascii="Times New Roman" w:hAnsi="Times New Roman" w:cs="Times New Roman"/>
          <w:sz w:val="24"/>
          <w:szCs w:val="24"/>
        </w:rPr>
        <w:t xml:space="preserve"> și central.</w:t>
      </w:r>
    </w:p>
    <w:p w14:paraId="2A50733F" w14:textId="77777777" w:rsidR="009819E5" w:rsidRPr="00DE5E08" w:rsidRDefault="009819E5" w:rsidP="00A67B57">
      <w:pPr>
        <w:pStyle w:val="ListParagraph"/>
        <w:numPr>
          <w:ilvl w:val="0"/>
          <w:numId w:val="9"/>
        </w:numPr>
        <w:jc w:val="both"/>
        <w:rPr>
          <w:rFonts w:ascii="Times New Roman" w:hAnsi="Times New Roman" w:cs="Times New Roman"/>
          <w:sz w:val="24"/>
          <w:szCs w:val="24"/>
        </w:rPr>
      </w:pPr>
      <w:r w:rsidRPr="00DE5E08">
        <w:rPr>
          <w:rFonts w:ascii="Times New Roman" w:hAnsi="Times New Roman" w:cs="Times New Roman"/>
          <w:sz w:val="24"/>
          <w:szCs w:val="24"/>
        </w:rPr>
        <w:t xml:space="preserve">Ajustarea actelor normative la standardele internaționale privind claritatea acțiunilor în managementul </w:t>
      </w:r>
      <w:r w:rsidR="00772F4A" w:rsidRPr="00DE5E08">
        <w:rPr>
          <w:rFonts w:ascii="Times New Roman" w:hAnsi="Times New Roman" w:cs="Times New Roman"/>
          <w:sz w:val="24"/>
          <w:szCs w:val="24"/>
        </w:rPr>
        <w:t xml:space="preserve">spectrului de servicii destinate </w:t>
      </w:r>
      <w:r w:rsidRPr="00DE5E08">
        <w:rPr>
          <w:rFonts w:ascii="Times New Roman" w:hAnsi="Times New Roman" w:cs="Times New Roman"/>
          <w:sz w:val="24"/>
          <w:szCs w:val="24"/>
        </w:rPr>
        <w:t>copiilor cu boli mintale.</w:t>
      </w:r>
      <w:bookmarkEnd w:id="34"/>
    </w:p>
    <w:sectPr w:rsidR="009819E5" w:rsidRPr="00DE5E08" w:rsidSect="00647C28">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390E" w14:textId="77777777" w:rsidR="00714760" w:rsidRDefault="00714760" w:rsidP="00AB7FF5">
      <w:pPr>
        <w:spacing w:after="0" w:line="240" w:lineRule="auto"/>
      </w:pPr>
      <w:r>
        <w:separator/>
      </w:r>
    </w:p>
  </w:endnote>
  <w:endnote w:type="continuationSeparator" w:id="0">
    <w:p w14:paraId="6FD32815" w14:textId="77777777" w:rsidR="00714760" w:rsidRDefault="00714760" w:rsidP="00AB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469418"/>
      <w:docPartObj>
        <w:docPartGallery w:val="Page Numbers (Bottom of Page)"/>
        <w:docPartUnique/>
      </w:docPartObj>
    </w:sdtPr>
    <w:sdtEndPr>
      <w:rPr>
        <w:noProof/>
      </w:rPr>
    </w:sdtEndPr>
    <w:sdtContent>
      <w:p w14:paraId="6DF63E73" w14:textId="77777777" w:rsidR="00784B36" w:rsidRDefault="006779AD">
        <w:pPr>
          <w:pStyle w:val="Footer"/>
          <w:jc w:val="center"/>
        </w:pPr>
        <w:r>
          <w:fldChar w:fldCharType="begin"/>
        </w:r>
        <w:r w:rsidR="006A3238">
          <w:instrText xml:space="preserve"> PAGE   \* MERGEFORMAT </w:instrText>
        </w:r>
        <w:r>
          <w:fldChar w:fldCharType="separate"/>
        </w:r>
        <w:r w:rsidR="00CC279F">
          <w:rPr>
            <w:noProof/>
          </w:rPr>
          <w:t>2</w:t>
        </w:r>
        <w:r>
          <w:rPr>
            <w:noProof/>
          </w:rPr>
          <w:fldChar w:fldCharType="end"/>
        </w:r>
      </w:p>
    </w:sdtContent>
  </w:sdt>
  <w:p w14:paraId="1AC6A642" w14:textId="77777777" w:rsidR="00784B36" w:rsidRDefault="0078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610B" w14:textId="77777777" w:rsidR="00714760" w:rsidRDefault="00714760" w:rsidP="00AB7FF5">
      <w:pPr>
        <w:spacing w:after="0" w:line="240" w:lineRule="auto"/>
      </w:pPr>
      <w:r>
        <w:separator/>
      </w:r>
    </w:p>
  </w:footnote>
  <w:footnote w:type="continuationSeparator" w:id="0">
    <w:p w14:paraId="0EBA73ED" w14:textId="77777777" w:rsidR="00714760" w:rsidRDefault="00714760" w:rsidP="00AB7FF5">
      <w:pPr>
        <w:spacing w:after="0" w:line="240" w:lineRule="auto"/>
      </w:pPr>
      <w:r>
        <w:continuationSeparator/>
      </w:r>
    </w:p>
  </w:footnote>
  <w:footnote w:id="1">
    <w:p w14:paraId="73769C5E" w14:textId="77777777" w:rsidR="00784B36" w:rsidRDefault="00784B36">
      <w:pPr>
        <w:pStyle w:val="FootnoteText"/>
      </w:pPr>
      <w:r>
        <w:rPr>
          <w:rStyle w:val="FootnoteReference"/>
        </w:rPr>
        <w:footnoteRef/>
      </w:r>
      <w:r>
        <w:t xml:space="preserve"> </w:t>
      </w:r>
      <w:r w:rsidRPr="008D3FF0">
        <w:t>https://www.unicef.org/moldova/media/1401/file/Conventia-cu-privire-la-drepturile-copilului.pdf</w:t>
      </w:r>
    </w:p>
  </w:footnote>
  <w:footnote w:id="2">
    <w:p w14:paraId="2859B34B" w14:textId="77777777" w:rsidR="00784B36" w:rsidRDefault="00784B36">
      <w:pPr>
        <w:pStyle w:val="FootnoteText"/>
      </w:pPr>
      <w:r>
        <w:rPr>
          <w:rStyle w:val="FootnoteReference"/>
        </w:rPr>
        <w:footnoteRef/>
      </w:r>
      <w:r>
        <w:t xml:space="preserve"> </w:t>
      </w:r>
      <w:r w:rsidRPr="008D3FF0">
        <w:t>https://www.legis.md/cautare/getResults?doc_id=117839&amp;lang=ro</w:t>
      </w:r>
    </w:p>
  </w:footnote>
  <w:footnote w:id="3">
    <w:p w14:paraId="14400284" w14:textId="77777777" w:rsidR="00784B36" w:rsidRDefault="00784B36">
      <w:pPr>
        <w:pStyle w:val="FootnoteText"/>
      </w:pPr>
      <w:r>
        <w:rPr>
          <w:rStyle w:val="FootnoteReference"/>
        </w:rPr>
        <w:footnoteRef/>
      </w:r>
      <w:r>
        <w:t xml:space="preserve"> WHO European Framework for Action on Mental Health (EFAMH), covering the period 2021–2025</w:t>
      </w:r>
    </w:p>
  </w:footnote>
  <w:footnote w:id="4">
    <w:p w14:paraId="76AD3341" w14:textId="77777777" w:rsidR="00784B36" w:rsidRDefault="00784B36">
      <w:pPr>
        <w:pStyle w:val="FootnoteText"/>
      </w:pPr>
      <w:r>
        <w:rPr>
          <w:rStyle w:val="FootnoteReference"/>
        </w:rPr>
        <w:footnoteRef/>
      </w:r>
      <w:r>
        <w:t xml:space="preserve"> </w:t>
      </w:r>
      <w:r w:rsidRPr="00E67FB5">
        <w:t>https://rm.coe.int/16806b7ee8</w:t>
      </w:r>
    </w:p>
  </w:footnote>
  <w:footnote w:id="5">
    <w:p w14:paraId="6D943261" w14:textId="77777777" w:rsidR="00784B36" w:rsidRPr="000C0F74" w:rsidRDefault="00784B36">
      <w:pPr>
        <w:pStyle w:val="FootnoteText"/>
      </w:pPr>
      <w:r>
        <w:rPr>
          <w:rStyle w:val="FootnoteReference"/>
        </w:rPr>
        <w:footnoteRef/>
      </w:r>
      <w:r>
        <w:t xml:space="preserve"> </w:t>
      </w:r>
      <w:r w:rsidRPr="000C0F74">
        <w:t>http://ier.gov.ro/wp-content/uploads/2021/12/ONU-CRC-C-GC-14-RO.pdf</w:t>
      </w:r>
    </w:p>
  </w:footnote>
  <w:footnote w:id="6">
    <w:p w14:paraId="695DB77C" w14:textId="77777777" w:rsidR="00784B36" w:rsidRDefault="00784B36">
      <w:pPr>
        <w:pStyle w:val="FootnoteText"/>
      </w:pPr>
      <w:r>
        <w:rPr>
          <w:rStyle w:val="FootnoteReference"/>
        </w:rPr>
        <w:footnoteRef/>
      </w:r>
      <w:r>
        <w:t xml:space="preserve"> </w:t>
      </w:r>
      <w:r w:rsidRPr="00C414AB">
        <w:t>http://ier.gov.ro/wp-content/uploads/2021/12/ONU-CRC-C-GC-14-RO.pdf</w:t>
      </w:r>
    </w:p>
  </w:footnote>
  <w:footnote w:id="7">
    <w:p w14:paraId="4B5500D0" w14:textId="77777777" w:rsidR="00784B36" w:rsidRDefault="00784B36">
      <w:pPr>
        <w:pStyle w:val="FootnoteText"/>
      </w:pPr>
      <w:r>
        <w:rPr>
          <w:rStyle w:val="FootnoteReference"/>
        </w:rPr>
        <w:footnoteRef/>
      </w:r>
      <w:r>
        <w:t xml:space="preserve"> </w:t>
      </w:r>
      <w:r w:rsidRPr="00A07775">
        <w:t>http://ombudsman.md/wp-content/uploads/2018/10/raport_copil_2017def.pdf</w:t>
      </w:r>
    </w:p>
  </w:footnote>
  <w:footnote w:id="8">
    <w:p w14:paraId="170D1391" w14:textId="77777777" w:rsidR="00784B36" w:rsidRDefault="00784B36">
      <w:pPr>
        <w:pStyle w:val="FootnoteText"/>
      </w:pPr>
      <w:r>
        <w:rPr>
          <w:rStyle w:val="FootnoteReference"/>
        </w:rPr>
        <w:footnoteRef/>
      </w:r>
      <w:r>
        <w:t xml:space="preserve"> </w:t>
      </w:r>
      <w:r w:rsidRPr="00CA722D">
        <w:t>file:///C:/Users/User/Downloads/9789240049338-eng%20(1).pdf</w:t>
      </w:r>
    </w:p>
  </w:footnote>
  <w:footnote w:id="9">
    <w:p w14:paraId="6BB459A5" w14:textId="77777777" w:rsidR="00784B36" w:rsidRDefault="00784B36">
      <w:pPr>
        <w:pStyle w:val="FootnoteText"/>
      </w:pPr>
      <w:r>
        <w:rPr>
          <w:rStyle w:val="FootnoteReference"/>
        </w:rPr>
        <w:footnoteRef/>
      </w:r>
      <w:r>
        <w:t xml:space="preserve"> </w:t>
      </w:r>
      <w:r w:rsidRPr="00A038CD">
        <w:t>https://www.unicef.org/media/114636/file/SOWC-2021-full-report-English.</w:t>
      </w:r>
    </w:p>
  </w:footnote>
  <w:footnote w:id="10">
    <w:p w14:paraId="00E00316" w14:textId="77777777" w:rsidR="00784B36" w:rsidRPr="00E35771" w:rsidRDefault="00784B36">
      <w:pPr>
        <w:pStyle w:val="FootnoteText"/>
      </w:pPr>
      <w:r>
        <w:rPr>
          <w:rStyle w:val="FootnoteReference"/>
        </w:rPr>
        <w:footnoteRef/>
      </w:r>
      <w:r>
        <w:t xml:space="preserve"> </w:t>
      </w:r>
      <w:r w:rsidRPr="00E35771">
        <w:t>http://ombudsman.md/wp-content/uploads/2020/12/Nr.-15-_.pdf</w:t>
      </w:r>
    </w:p>
  </w:footnote>
  <w:footnote w:id="11">
    <w:p w14:paraId="2CE30516" w14:textId="77777777" w:rsidR="00784B36" w:rsidRDefault="00784B36">
      <w:pPr>
        <w:pStyle w:val="FootnoteText"/>
      </w:pPr>
      <w:r>
        <w:rPr>
          <w:rStyle w:val="FootnoteReference"/>
        </w:rPr>
        <w:footnoteRef/>
      </w:r>
      <w:r>
        <w:t xml:space="preserve"> </w:t>
      </w:r>
      <w:r w:rsidRPr="00AB7FF5">
        <w:t>https://www.legis.md/cautare/getResults?doc_id=17346&amp;lang=ro</w:t>
      </w:r>
    </w:p>
  </w:footnote>
  <w:footnote w:id="12">
    <w:p w14:paraId="1C46E946" w14:textId="77777777" w:rsidR="00784B36" w:rsidRDefault="00784B36">
      <w:pPr>
        <w:pStyle w:val="FootnoteText"/>
      </w:pPr>
      <w:r>
        <w:rPr>
          <w:rStyle w:val="FootnoteReference"/>
        </w:rPr>
        <w:footnoteRef/>
      </w:r>
      <w:r>
        <w:t xml:space="preserve"> </w:t>
      </w:r>
      <w:r w:rsidRPr="00CF076A">
        <w:t>https://www.usmf.md/sites/default/files/2020-01/62.%20Lege%20privind%20s%C4%83n%C4%83tatea%20mental%C4%83.pdf</w:t>
      </w:r>
    </w:p>
  </w:footnote>
  <w:footnote w:id="13">
    <w:p w14:paraId="676FDDF5" w14:textId="77777777" w:rsidR="00784B36" w:rsidRDefault="00784B36">
      <w:pPr>
        <w:pStyle w:val="FootnoteText"/>
      </w:pPr>
      <w:r>
        <w:rPr>
          <w:rStyle w:val="FootnoteReference"/>
        </w:rPr>
        <w:footnoteRef/>
      </w:r>
      <w:r>
        <w:t xml:space="preserve"> </w:t>
      </w:r>
      <w:r w:rsidRPr="004E48A8">
        <w:t>https://www.legis.md/cautare/getResults?doc_id=100948&amp;lang=ro</w:t>
      </w:r>
    </w:p>
  </w:footnote>
  <w:footnote w:id="14">
    <w:p w14:paraId="49A2F90D" w14:textId="77777777" w:rsidR="00784B36" w:rsidRDefault="00784B36">
      <w:pPr>
        <w:pStyle w:val="FootnoteText"/>
      </w:pPr>
      <w:r>
        <w:rPr>
          <w:rStyle w:val="FootnoteReference"/>
        </w:rPr>
        <w:footnoteRef/>
      </w:r>
      <w:r>
        <w:t xml:space="preserve"> </w:t>
      </w:r>
      <w:r w:rsidRPr="00716429">
        <w:t>https://www.legis.md/cautare/getResults?doc_id=113243&amp;lang=ro</w:t>
      </w:r>
    </w:p>
  </w:footnote>
  <w:footnote w:id="15">
    <w:p w14:paraId="0C393F3E" w14:textId="77777777" w:rsidR="00784B36" w:rsidRPr="001079C4" w:rsidRDefault="00784B36" w:rsidP="00D55127">
      <w:pPr>
        <w:pStyle w:val="FootnoteText"/>
      </w:pPr>
      <w:r>
        <w:rPr>
          <w:rStyle w:val="FootnoteReference"/>
        </w:rPr>
        <w:footnoteRef/>
      </w:r>
      <w:r>
        <w:t xml:space="preserve"> </w:t>
      </w:r>
      <w:r w:rsidRPr="001079C4">
        <w:t>file:///C:/Users/CCSM/Downloads/20170926_Raport-final_RO_layout.pdf</w:t>
      </w:r>
    </w:p>
  </w:footnote>
  <w:footnote w:id="16">
    <w:p w14:paraId="0B3BE6FF" w14:textId="77777777" w:rsidR="00784B36" w:rsidRPr="004A22B0" w:rsidRDefault="00784B36">
      <w:pPr>
        <w:pStyle w:val="FootnoteText"/>
      </w:pPr>
      <w:r>
        <w:rPr>
          <w:rStyle w:val="FootnoteReference"/>
        </w:rPr>
        <w:footnoteRef/>
      </w:r>
      <w:r>
        <w:t xml:space="preserve"> </w:t>
      </w:r>
      <w:r w:rsidRPr="004A22B0">
        <w:t>https://drive.cloud.gov.md/index.php/s/ksctWJqXnstjRRW?dir=undefined&amp;path=%2F3.ANUARE%20%20STATISTICE%20%20AL%20%20SISTEMULUI%20%20DE%20%20S%C4%82N%C4%82TATE%20%20DIN%20%20MOLDOVA%2FSanatatea%20publica%20in%20Moldova%202019&amp;openfile=113414</w:t>
      </w:r>
    </w:p>
  </w:footnote>
  <w:footnote w:id="17">
    <w:p w14:paraId="14198454" w14:textId="77777777" w:rsidR="00784B36" w:rsidRDefault="00784B36">
      <w:pPr>
        <w:pStyle w:val="FootnoteText"/>
      </w:pPr>
      <w:r>
        <w:rPr>
          <w:rStyle w:val="FootnoteReference"/>
        </w:rPr>
        <w:footnoteRef/>
      </w:r>
      <w:r>
        <w:t xml:space="preserve"> </w:t>
      </w:r>
      <w:r w:rsidRPr="00B239E0">
        <w:t>https://www.legis.md/cautare/getResults?doc_id=17346&amp;lang=ro</w:t>
      </w:r>
    </w:p>
  </w:footnote>
  <w:footnote w:id="18">
    <w:p w14:paraId="31F64D21" w14:textId="77777777" w:rsidR="00784B36" w:rsidRDefault="00784B36">
      <w:pPr>
        <w:pStyle w:val="FootnoteText"/>
      </w:pPr>
      <w:r>
        <w:rPr>
          <w:rStyle w:val="FootnoteReference"/>
        </w:rPr>
        <w:footnoteRef/>
      </w:r>
      <w:r>
        <w:t xml:space="preserve"> </w:t>
      </w:r>
      <w:r w:rsidRPr="0081626E">
        <w:t>file:///C:/Users/User/Downloads/RAPORT-DI-2021-FINAL.pdf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D99"/>
    <w:multiLevelType w:val="hybridMultilevel"/>
    <w:tmpl w:val="8D78C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6C084D"/>
    <w:multiLevelType w:val="hybridMultilevel"/>
    <w:tmpl w:val="9D8E0076"/>
    <w:lvl w:ilvl="0" w:tplc="56F67396">
      <w:start w:val="1"/>
      <w:numFmt w:val="lowerLetter"/>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15:restartNumberingAfterBreak="0">
    <w:nsid w:val="3D7A3CA3"/>
    <w:multiLevelType w:val="hybridMultilevel"/>
    <w:tmpl w:val="F9A61C6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DFD3A3A"/>
    <w:multiLevelType w:val="hybridMultilevel"/>
    <w:tmpl w:val="F4ECA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52203"/>
    <w:multiLevelType w:val="hybridMultilevel"/>
    <w:tmpl w:val="16029B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9553FA"/>
    <w:multiLevelType w:val="hybridMultilevel"/>
    <w:tmpl w:val="7D0A51F4"/>
    <w:lvl w:ilvl="0" w:tplc="CA5CB8D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B656B9B"/>
    <w:multiLevelType w:val="hybridMultilevel"/>
    <w:tmpl w:val="864A4D54"/>
    <w:lvl w:ilvl="0" w:tplc="4B080A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7793CCD"/>
    <w:multiLevelType w:val="hybridMultilevel"/>
    <w:tmpl w:val="AFA86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E863CA"/>
    <w:multiLevelType w:val="hybridMultilevel"/>
    <w:tmpl w:val="33CEE4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965236291">
    <w:abstractNumId w:val="1"/>
  </w:num>
  <w:num w:numId="2" w16cid:durableId="1854565934">
    <w:abstractNumId w:val="3"/>
  </w:num>
  <w:num w:numId="3" w16cid:durableId="1575773947">
    <w:abstractNumId w:val="6"/>
  </w:num>
  <w:num w:numId="4" w16cid:durableId="1206060008">
    <w:abstractNumId w:val="5"/>
  </w:num>
  <w:num w:numId="5" w16cid:durableId="1219782092">
    <w:abstractNumId w:val="0"/>
  </w:num>
  <w:num w:numId="6" w16cid:durableId="1596745244">
    <w:abstractNumId w:val="4"/>
  </w:num>
  <w:num w:numId="7" w16cid:durableId="1857504457">
    <w:abstractNumId w:val="2"/>
  </w:num>
  <w:num w:numId="8" w16cid:durableId="899485174">
    <w:abstractNumId w:val="7"/>
  </w:num>
  <w:num w:numId="9" w16cid:durableId="1878664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6B"/>
    <w:rsid w:val="00023B05"/>
    <w:rsid w:val="000240A5"/>
    <w:rsid w:val="00024D0B"/>
    <w:rsid w:val="000272F9"/>
    <w:rsid w:val="00041FF8"/>
    <w:rsid w:val="00046EAE"/>
    <w:rsid w:val="00047E8C"/>
    <w:rsid w:val="0005052B"/>
    <w:rsid w:val="00050DFB"/>
    <w:rsid w:val="00066C9E"/>
    <w:rsid w:val="00076A90"/>
    <w:rsid w:val="000A0E1B"/>
    <w:rsid w:val="000B1557"/>
    <w:rsid w:val="000B2109"/>
    <w:rsid w:val="000B7D4E"/>
    <w:rsid w:val="000C0F74"/>
    <w:rsid w:val="000C0FF4"/>
    <w:rsid w:val="000C6C93"/>
    <w:rsid w:val="000D16BB"/>
    <w:rsid w:val="000F3BB3"/>
    <w:rsid w:val="001010F0"/>
    <w:rsid w:val="00102D09"/>
    <w:rsid w:val="001055D7"/>
    <w:rsid w:val="001079C4"/>
    <w:rsid w:val="001134B2"/>
    <w:rsid w:val="00120C52"/>
    <w:rsid w:val="00122A12"/>
    <w:rsid w:val="00160CE9"/>
    <w:rsid w:val="00187F6C"/>
    <w:rsid w:val="00190D14"/>
    <w:rsid w:val="00191679"/>
    <w:rsid w:val="0019281C"/>
    <w:rsid w:val="001935E2"/>
    <w:rsid w:val="00194199"/>
    <w:rsid w:val="001A086B"/>
    <w:rsid w:val="001A1C4E"/>
    <w:rsid w:val="001A498E"/>
    <w:rsid w:val="001C2097"/>
    <w:rsid w:val="001C7DAE"/>
    <w:rsid w:val="001E66F7"/>
    <w:rsid w:val="00216DAB"/>
    <w:rsid w:val="00237C4D"/>
    <w:rsid w:val="0026170A"/>
    <w:rsid w:val="00261D3C"/>
    <w:rsid w:val="002729A7"/>
    <w:rsid w:val="002A2037"/>
    <w:rsid w:val="002B52BD"/>
    <w:rsid w:val="002C48BE"/>
    <w:rsid w:val="002D6D46"/>
    <w:rsid w:val="002F0F39"/>
    <w:rsid w:val="002F120C"/>
    <w:rsid w:val="00312879"/>
    <w:rsid w:val="00322A88"/>
    <w:rsid w:val="00322F47"/>
    <w:rsid w:val="00326C9A"/>
    <w:rsid w:val="00371D77"/>
    <w:rsid w:val="00374663"/>
    <w:rsid w:val="003960F8"/>
    <w:rsid w:val="003B3BD3"/>
    <w:rsid w:val="003B50AF"/>
    <w:rsid w:val="003C28EA"/>
    <w:rsid w:val="003C7B1B"/>
    <w:rsid w:val="0042364E"/>
    <w:rsid w:val="0042670D"/>
    <w:rsid w:val="00452B1B"/>
    <w:rsid w:val="004660F2"/>
    <w:rsid w:val="00466220"/>
    <w:rsid w:val="00475D10"/>
    <w:rsid w:val="00486859"/>
    <w:rsid w:val="00487BE7"/>
    <w:rsid w:val="00491AE1"/>
    <w:rsid w:val="004A22B0"/>
    <w:rsid w:val="004A487F"/>
    <w:rsid w:val="004C1345"/>
    <w:rsid w:val="004C6169"/>
    <w:rsid w:val="004D06A4"/>
    <w:rsid w:val="004E311F"/>
    <w:rsid w:val="004E48A8"/>
    <w:rsid w:val="0050084B"/>
    <w:rsid w:val="00505F2D"/>
    <w:rsid w:val="00510B56"/>
    <w:rsid w:val="00512314"/>
    <w:rsid w:val="00514140"/>
    <w:rsid w:val="0057316D"/>
    <w:rsid w:val="00583F79"/>
    <w:rsid w:val="00592D19"/>
    <w:rsid w:val="005B66F9"/>
    <w:rsid w:val="005C0449"/>
    <w:rsid w:val="005E0556"/>
    <w:rsid w:val="005F53BA"/>
    <w:rsid w:val="00605E0F"/>
    <w:rsid w:val="006120A6"/>
    <w:rsid w:val="00622EDB"/>
    <w:rsid w:val="00633AB6"/>
    <w:rsid w:val="006469B1"/>
    <w:rsid w:val="00647C28"/>
    <w:rsid w:val="00650F18"/>
    <w:rsid w:val="00661056"/>
    <w:rsid w:val="006779AD"/>
    <w:rsid w:val="00687D7C"/>
    <w:rsid w:val="0069083B"/>
    <w:rsid w:val="00692099"/>
    <w:rsid w:val="00697421"/>
    <w:rsid w:val="00697BFE"/>
    <w:rsid w:val="006A3238"/>
    <w:rsid w:val="006D0F70"/>
    <w:rsid w:val="006F1A41"/>
    <w:rsid w:val="006F224A"/>
    <w:rsid w:val="006F70DC"/>
    <w:rsid w:val="00714760"/>
    <w:rsid w:val="00716429"/>
    <w:rsid w:val="00725082"/>
    <w:rsid w:val="00740B29"/>
    <w:rsid w:val="007416E0"/>
    <w:rsid w:val="007436A7"/>
    <w:rsid w:val="0077062E"/>
    <w:rsid w:val="00772F4A"/>
    <w:rsid w:val="00775937"/>
    <w:rsid w:val="00784B36"/>
    <w:rsid w:val="007A6018"/>
    <w:rsid w:val="007A70F9"/>
    <w:rsid w:val="007B27F4"/>
    <w:rsid w:val="007C058D"/>
    <w:rsid w:val="007E3A99"/>
    <w:rsid w:val="007E4E11"/>
    <w:rsid w:val="007F6BD2"/>
    <w:rsid w:val="00815169"/>
    <w:rsid w:val="0081626E"/>
    <w:rsid w:val="00816409"/>
    <w:rsid w:val="0086191E"/>
    <w:rsid w:val="008C1D75"/>
    <w:rsid w:val="008D3FF0"/>
    <w:rsid w:val="008F39C5"/>
    <w:rsid w:val="00903E89"/>
    <w:rsid w:val="0092679C"/>
    <w:rsid w:val="009551F7"/>
    <w:rsid w:val="00971021"/>
    <w:rsid w:val="00980688"/>
    <w:rsid w:val="0098102B"/>
    <w:rsid w:val="00981836"/>
    <w:rsid w:val="009819E5"/>
    <w:rsid w:val="00994D30"/>
    <w:rsid w:val="009A6A10"/>
    <w:rsid w:val="009A706B"/>
    <w:rsid w:val="009B011B"/>
    <w:rsid w:val="009C4F96"/>
    <w:rsid w:val="009D5446"/>
    <w:rsid w:val="009D5CCB"/>
    <w:rsid w:val="009E3E04"/>
    <w:rsid w:val="009F1825"/>
    <w:rsid w:val="00A038CD"/>
    <w:rsid w:val="00A07775"/>
    <w:rsid w:val="00A1705A"/>
    <w:rsid w:val="00A20BC2"/>
    <w:rsid w:val="00A258B3"/>
    <w:rsid w:val="00A267E6"/>
    <w:rsid w:val="00A33A33"/>
    <w:rsid w:val="00A360F7"/>
    <w:rsid w:val="00A4693E"/>
    <w:rsid w:val="00A50A4D"/>
    <w:rsid w:val="00A60814"/>
    <w:rsid w:val="00A60BE6"/>
    <w:rsid w:val="00A61A14"/>
    <w:rsid w:val="00A6322B"/>
    <w:rsid w:val="00A67B57"/>
    <w:rsid w:val="00A72560"/>
    <w:rsid w:val="00A76383"/>
    <w:rsid w:val="00A86C3F"/>
    <w:rsid w:val="00A90B47"/>
    <w:rsid w:val="00AB7FF5"/>
    <w:rsid w:val="00B00261"/>
    <w:rsid w:val="00B01708"/>
    <w:rsid w:val="00B04CAC"/>
    <w:rsid w:val="00B11F04"/>
    <w:rsid w:val="00B239E0"/>
    <w:rsid w:val="00B3598E"/>
    <w:rsid w:val="00B44837"/>
    <w:rsid w:val="00B64D6E"/>
    <w:rsid w:val="00B762CC"/>
    <w:rsid w:val="00B779CD"/>
    <w:rsid w:val="00B829C0"/>
    <w:rsid w:val="00B97FC8"/>
    <w:rsid w:val="00BB2279"/>
    <w:rsid w:val="00BC1041"/>
    <w:rsid w:val="00BC6A7B"/>
    <w:rsid w:val="00BF5B57"/>
    <w:rsid w:val="00C158E8"/>
    <w:rsid w:val="00C414AB"/>
    <w:rsid w:val="00C415AB"/>
    <w:rsid w:val="00C56F97"/>
    <w:rsid w:val="00C705F3"/>
    <w:rsid w:val="00C72A63"/>
    <w:rsid w:val="00C75E9F"/>
    <w:rsid w:val="00C843E1"/>
    <w:rsid w:val="00C9332A"/>
    <w:rsid w:val="00CA722D"/>
    <w:rsid w:val="00CC279F"/>
    <w:rsid w:val="00CE6807"/>
    <w:rsid w:val="00CF076A"/>
    <w:rsid w:val="00CF610A"/>
    <w:rsid w:val="00D00A2F"/>
    <w:rsid w:val="00D20193"/>
    <w:rsid w:val="00D24964"/>
    <w:rsid w:val="00D251AF"/>
    <w:rsid w:val="00D36C70"/>
    <w:rsid w:val="00D428D2"/>
    <w:rsid w:val="00D439C4"/>
    <w:rsid w:val="00D51B88"/>
    <w:rsid w:val="00D55127"/>
    <w:rsid w:val="00D55F6B"/>
    <w:rsid w:val="00D611AC"/>
    <w:rsid w:val="00D614F7"/>
    <w:rsid w:val="00D74C88"/>
    <w:rsid w:val="00D76FBC"/>
    <w:rsid w:val="00DA0DA8"/>
    <w:rsid w:val="00DB01CB"/>
    <w:rsid w:val="00DC0189"/>
    <w:rsid w:val="00DD2B71"/>
    <w:rsid w:val="00DE47C1"/>
    <w:rsid w:val="00DE5E08"/>
    <w:rsid w:val="00E1719A"/>
    <w:rsid w:val="00E232DF"/>
    <w:rsid w:val="00E35771"/>
    <w:rsid w:val="00E532F1"/>
    <w:rsid w:val="00E66C7C"/>
    <w:rsid w:val="00E66CD1"/>
    <w:rsid w:val="00E66DA5"/>
    <w:rsid w:val="00E67FB5"/>
    <w:rsid w:val="00E76B5B"/>
    <w:rsid w:val="00E903E0"/>
    <w:rsid w:val="00E95BEF"/>
    <w:rsid w:val="00EA6742"/>
    <w:rsid w:val="00EB636B"/>
    <w:rsid w:val="00EC2DD8"/>
    <w:rsid w:val="00ED2D17"/>
    <w:rsid w:val="00ED6ACB"/>
    <w:rsid w:val="00EE79EE"/>
    <w:rsid w:val="00F0656B"/>
    <w:rsid w:val="00F13492"/>
    <w:rsid w:val="00F254F8"/>
    <w:rsid w:val="00F30A8B"/>
    <w:rsid w:val="00F337DA"/>
    <w:rsid w:val="00F35374"/>
    <w:rsid w:val="00F612D3"/>
    <w:rsid w:val="00F6284D"/>
    <w:rsid w:val="00F63513"/>
    <w:rsid w:val="00F67E7E"/>
    <w:rsid w:val="00F724CD"/>
    <w:rsid w:val="00F81FD0"/>
    <w:rsid w:val="00FB03C0"/>
    <w:rsid w:val="00FB704D"/>
    <w:rsid w:val="00FC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C2A85"/>
  <w15:docId w15:val="{9BF296EC-BEC7-460A-9A83-76B4CFE7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6B"/>
    <w:pPr>
      <w:spacing w:after="200" w:line="276" w:lineRule="auto"/>
    </w:pPr>
    <w:rPr>
      <w:lang w:val="ro-RO"/>
    </w:rPr>
  </w:style>
  <w:style w:type="paragraph" w:styleId="Heading1">
    <w:name w:val="heading 1"/>
    <w:basedOn w:val="Normal"/>
    <w:next w:val="Normal"/>
    <w:link w:val="Heading1Char"/>
    <w:uiPriority w:val="9"/>
    <w:qFormat/>
    <w:rsid w:val="0050084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Heading2">
    <w:name w:val="heading 2"/>
    <w:basedOn w:val="Normal"/>
    <w:next w:val="Normal"/>
    <w:link w:val="Heading2Char"/>
    <w:uiPriority w:val="9"/>
    <w:unhideWhenUsed/>
    <w:qFormat/>
    <w:rsid w:val="00C158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1A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B7F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7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FF5"/>
    <w:rPr>
      <w:sz w:val="20"/>
      <w:szCs w:val="20"/>
      <w:lang w:val="ro-RO"/>
    </w:rPr>
  </w:style>
  <w:style w:type="character" w:styleId="FootnoteReference">
    <w:name w:val="footnote reference"/>
    <w:basedOn w:val="DefaultParagraphFont"/>
    <w:uiPriority w:val="99"/>
    <w:semiHidden/>
    <w:unhideWhenUsed/>
    <w:rsid w:val="00AB7FF5"/>
    <w:rPr>
      <w:vertAlign w:val="superscript"/>
    </w:rPr>
  </w:style>
  <w:style w:type="character" w:customStyle="1" w:styleId="Heading4Char">
    <w:name w:val="Heading 4 Char"/>
    <w:basedOn w:val="DefaultParagraphFont"/>
    <w:link w:val="Heading4"/>
    <w:uiPriority w:val="9"/>
    <w:semiHidden/>
    <w:rsid w:val="00AB7FF5"/>
    <w:rPr>
      <w:rFonts w:asciiTheme="majorHAnsi" w:eastAsiaTheme="majorEastAsia" w:hAnsiTheme="majorHAnsi" w:cstheme="majorBidi"/>
      <w:i/>
      <w:iCs/>
      <w:color w:val="2E74B5" w:themeColor="accent1" w:themeShade="BF"/>
      <w:lang w:val="ro-RO"/>
    </w:rPr>
  </w:style>
  <w:style w:type="character" w:customStyle="1" w:styleId="Heading3Char">
    <w:name w:val="Heading 3 Char"/>
    <w:basedOn w:val="DefaultParagraphFont"/>
    <w:link w:val="Heading3"/>
    <w:uiPriority w:val="9"/>
    <w:semiHidden/>
    <w:rsid w:val="006F1A41"/>
    <w:rPr>
      <w:rFonts w:asciiTheme="majorHAnsi" w:eastAsiaTheme="majorEastAsia" w:hAnsiTheme="majorHAnsi" w:cstheme="majorBidi"/>
      <w:color w:val="1F4D78" w:themeColor="accent1" w:themeShade="7F"/>
      <w:sz w:val="24"/>
      <w:szCs w:val="24"/>
      <w:lang w:val="ro-RO"/>
    </w:rPr>
  </w:style>
  <w:style w:type="paragraph" w:styleId="ListParagraph">
    <w:name w:val="List Paragraph"/>
    <w:basedOn w:val="Normal"/>
    <w:uiPriority w:val="34"/>
    <w:qFormat/>
    <w:rsid w:val="00716429"/>
    <w:pPr>
      <w:ind w:left="720"/>
      <w:contextualSpacing/>
    </w:pPr>
  </w:style>
  <w:style w:type="character" w:styleId="Strong">
    <w:name w:val="Strong"/>
    <w:basedOn w:val="DefaultParagraphFont"/>
    <w:uiPriority w:val="22"/>
    <w:qFormat/>
    <w:rsid w:val="00B239E0"/>
    <w:rPr>
      <w:b/>
      <w:bCs/>
    </w:rPr>
  </w:style>
  <w:style w:type="paragraph" w:styleId="BodyText">
    <w:name w:val="Body Text"/>
    <w:basedOn w:val="Normal"/>
    <w:link w:val="BodyTextChar"/>
    <w:uiPriority w:val="99"/>
    <w:unhideWhenUsed/>
    <w:rsid w:val="0050084B"/>
    <w:pPr>
      <w:spacing w:after="120"/>
    </w:pPr>
    <w:rPr>
      <w:lang w:val="ru-RU"/>
    </w:rPr>
  </w:style>
  <w:style w:type="character" w:customStyle="1" w:styleId="BodyTextChar">
    <w:name w:val="Body Text Char"/>
    <w:basedOn w:val="DefaultParagraphFont"/>
    <w:link w:val="BodyText"/>
    <w:uiPriority w:val="99"/>
    <w:rsid w:val="0050084B"/>
  </w:style>
  <w:style w:type="character" w:customStyle="1" w:styleId="Heading1Char">
    <w:name w:val="Heading 1 Char"/>
    <w:basedOn w:val="DefaultParagraphFont"/>
    <w:link w:val="Heading1"/>
    <w:uiPriority w:val="9"/>
    <w:rsid w:val="005008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084B"/>
    <w:pPr>
      <w:outlineLvl w:val="9"/>
    </w:pPr>
    <w:rPr>
      <w:lang w:val="ro-RO" w:eastAsia="ro-RO"/>
    </w:rPr>
  </w:style>
  <w:style w:type="paragraph" w:styleId="TOC1">
    <w:name w:val="toc 1"/>
    <w:basedOn w:val="Normal"/>
    <w:next w:val="Normal"/>
    <w:autoRedefine/>
    <w:uiPriority w:val="39"/>
    <w:unhideWhenUsed/>
    <w:rsid w:val="0050084B"/>
    <w:pPr>
      <w:spacing w:after="100" w:line="259" w:lineRule="auto"/>
    </w:pPr>
    <w:rPr>
      <w:lang w:val="ru-RU"/>
    </w:rPr>
  </w:style>
  <w:style w:type="character" w:styleId="Hyperlink">
    <w:name w:val="Hyperlink"/>
    <w:basedOn w:val="DefaultParagraphFont"/>
    <w:uiPriority w:val="99"/>
    <w:unhideWhenUsed/>
    <w:rsid w:val="0050084B"/>
    <w:rPr>
      <w:color w:val="0563C1" w:themeColor="hyperlink"/>
      <w:u w:val="single"/>
    </w:rPr>
  </w:style>
  <w:style w:type="paragraph" w:styleId="TOC2">
    <w:name w:val="toc 2"/>
    <w:basedOn w:val="Normal"/>
    <w:next w:val="Normal"/>
    <w:autoRedefine/>
    <w:uiPriority w:val="39"/>
    <w:unhideWhenUsed/>
    <w:rsid w:val="0050084B"/>
    <w:pPr>
      <w:spacing w:after="100" w:line="259" w:lineRule="auto"/>
      <w:ind w:left="220"/>
    </w:pPr>
    <w:rPr>
      <w:lang w:val="ru-RU"/>
    </w:rPr>
  </w:style>
  <w:style w:type="character" w:styleId="FollowedHyperlink">
    <w:name w:val="FollowedHyperlink"/>
    <w:basedOn w:val="DefaultParagraphFont"/>
    <w:uiPriority w:val="99"/>
    <w:semiHidden/>
    <w:unhideWhenUsed/>
    <w:rsid w:val="00D611AC"/>
    <w:rPr>
      <w:color w:val="954F72" w:themeColor="followedHyperlink"/>
      <w:u w:val="single"/>
    </w:rPr>
  </w:style>
  <w:style w:type="character" w:customStyle="1" w:styleId="Heading2Char">
    <w:name w:val="Heading 2 Char"/>
    <w:basedOn w:val="DefaultParagraphFont"/>
    <w:link w:val="Heading2"/>
    <w:uiPriority w:val="9"/>
    <w:rsid w:val="00C158E8"/>
    <w:rPr>
      <w:rFonts w:asciiTheme="majorHAnsi" w:eastAsiaTheme="majorEastAsia" w:hAnsiTheme="majorHAnsi" w:cstheme="majorBidi"/>
      <w:color w:val="2E74B5" w:themeColor="accent1" w:themeShade="BF"/>
      <w:sz w:val="26"/>
      <w:szCs w:val="26"/>
      <w:lang w:val="ro-RO"/>
    </w:rPr>
  </w:style>
  <w:style w:type="paragraph" w:styleId="IntenseQuote">
    <w:name w:val="Intense Quote"/>
    <w:basedOn w:val="Normal"/>
    <w:next w:val="Normal"/>
    <w:link w:val="IntenseQuoteChar"/>
    <w:uiPriority w:val="30"/>
    <w:qFormat/>
    <w:rsid w:val="009A6A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A6A10"/>
    <w:rPr>
      <w:i/>
      <w:iCs/>
      <w:color w:val="5B9BD5" w:themeColor="accent1"/>
      <w:lang w:val="ro-RO"/>
    </w:rPr>
  </w:style>
  <w:style w:type="paragraph" w:styleId="Header">
    <w:name w:val="header"/>
    <w:basedOn w:val="Normal"/>
    <w:link w:val="HeaderChar"/>
    <w:uiPriority w:val="99"/>
    <w:unhideWhenUsed/>
    <w:rsid w:val="004E311F"/>
    <w:pPr>
      <w:tabs>
        <w:tab w:val="center" w:pos="4844"/>
        <w:tab w:val="right" w:pos="9689"/>
      </w:tabs>
      <w:spacing w:after="0" w:line="240" w:lineRule="auto"/>
    </w:pPr>
  </w:style>
  <w:style w:type="character" w:customStyle="1" w:styleId="HeaderChar">
    <w:name w:val="Header Char"/>
    <w:basedOn w:val="DefaultParagraphFont"/>
    <w:link w:val="Header"/>
    <w:uiPriority w:val="99"/>
    <w:rsid w:val="004E311F"/>
    <w:rPr>
      <w:lang w:val="ro-RO"/>
    </w:rPr>
  </w:style>
  <w:style w:type="paragraph" w:styleId="Footer">
    <w:name w:val="footer"/>
    <w:basedOn w:val="Normal"/>
    <w:link w:val="FooterChar"/>
    <w:uiPriority w:val="99"/>
    <w:unhideWhenUsed/>
    <w:rsid w:val="004E311F"/>
    <w:pPr>
      <w:tabs>
        <w:tab w:val="center" w:pos="4844"/>
        <w:tab w:val="right" w:pos="9689"/>
      </w:tabs>
      <w:spacing w:after="0" w:line="240" w:lineRule="auto"/>
    </w:pPr>
  </w:style>
  <w:style w:type="character" w:customStyle="1" w:styleId="FooterChar">
    <w:name w:val="Footer Char"/>
    <w:basedOn w:val="DefaultParagraphFont"/>
    <w:link w:val="Footer"/>
    <w:uiPriority w:val="99"/>
    <w:rsid w:val="004E311F"/>
    <w:rPr>
      <w:lang w:val="ro-RO"/>
    </w:rPr>
  </w:style>
  <w:style w:type="paragraph" w:styleId="NoSpacing">
    <w:name w:val="No Spacing"/>
    <w:uiPriority w:val="1"/>
    <w:qFormat/>
    <w:rsid w:val="007A6018"/>
    <w:pPr>
      <w:spacing w:after="0" w:line="240" w:lineRule="auto"/>
    </w:pPr>
    <w:rPr>
      <w:lang w:val="ro-RO"/>
    </w:rPr>
  </w:style>
  <w:style w:type="table" w:styleId="TableGrid">
    <w:name w:val="Table Grid"/>
    <w:basedOn w:val="TableNormal"/>
    <w:uiPriority w:val="39"/>
    <w:rsid w:val="00F6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20193"/>
    <w:pPr>
      <w:spacing w:after="100" w:line="259" w:lineRule="auto"/>
      <w:ind w:left="440"/>
    </w:pPr>
    <w:rPr>
      <w:lang w:val="ru-RU"/>
    </w:rPr>
  </w:style>
  <w:style w:type="paragraph" w:styleId="BalloonText">
    <w:name w:val="Balloon Text"/>
    <w:basedOn w:val="Normal"/>
    <w:link w:val="BalloonTextChar"/>
    <w:uiPriority w:val="99"/>
    <w:semiHidden/>
    <w:unhideWhenUsed/>
    <w:rsid w:val="00D2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93"/>
    <w:rPr>
      <w:rFonts w:ascii="Tahoma" w:hAnsi="Tahoma" w:cs="Tahoma"/>
      <w:sz w:val="16"/>
      <w:szCs w:val="16"/>
      <w:lang w:val="ro-RO"/>
    </w:rPr>
  </w:style>
  <w:style w:type="character" w:styleId="CommentReference">
    <w:name w:val="annotation reference"/>
    <w:basedOn w:val="DefaultParagraphFont"/>
    <w:uiPriority w:val="99"/>
    <w:semiHidden/>
    <w:unhideWhenUsed/>
    <w:rsid w:val="0069083B"/>
    <w:rPr>
      <w:sz w:val="16"/>
      <w:szCs w:val="16"/>
    </w:rPr>
  </w:style>
  <w:style w:type="paragraph" w:styleId="CommentText">
    <w:name w:val="annotation text"/>
    <w:basedOn w:val="Normal"/>
    <w:link w:val="CommentTextChar"/>
    <w:uiPriority w:val="99"/>
    <w:unhideWhenUsed/>
    <w:rsid w:val="0069083B"/>
    <w:pPr>
      <w:spacing w:line="240" w:lineRule="auto"/>
    </w:pPr>
    <w:rPr>
      <w:sz w:val="20"/>
      <w:szCs w:val="20"/>
    </w:rPr>
  </w:style>
  <w:style w:type="character" w:customStyle="1" w:styleId="CommentTextChar">
    <w:name w:val="Comment Text Char"/>
    <w:basedOn w:val="DefaultParagraphFont"/>
    <w:link w:val="CommentText"/>
    <w:uiPriority w:val="99"/>
    <w:rsid w:val="0069083B"/>
    <w:rPr>
      <w:sz w:val="20"/>
      <w:szCs w:val="20"/>
      <w:lang w:val="ro-RO"/>
    </w:rPr>
  </w:style>
  <w:style w:type="paragraph" w:styleId="CommentSubject">
    <w:name w:val="annotation subject"/>
    <w:basedOn w:val="CommentText"/>
    <w:next w:val="CommentText"/>
    <w:link w:val="CommentSubjectChar"/>
    <w:uiPriority w:val="99"/>
    <w:semiHidden/>
    <w:unhideWhenUsed/>
    <w:rsid w:val="0069083B"/>
    <w:rPr>
      <w:b/>
      <w:bCs/>
    </w:rPr>
  </w:style>
  <w:style w:type="character" w:customStyle="1" w:styleId="CommentSubjectChar">
    <w:name w:val="Comment Subject Char"/>
    <w:basedOn w:val="CommentTextChar"/>
    <w:link w:val="CommentSubject"/>
    <w:uiPriority w:val="99"/>
    <w:semiHidden/>
    <w:rsid w:val="0069083B"/>
    <w:rPr>
      <w:b/>
      <w:bCs/>
      <w:sz w:val="20"/>
      <w:szCs w:val="20"/>
      <w:lang w:val="ro-RO"/>
    </w:rPr>
  </w:style>
  <w:style w:type="character" w:customStyle="1" w:styleId="markedcontent">
    <w:name w:val="markedcontent"/>
    <w:basedOn w:val="DefaultParagraphFont"/>
    <w:rsid w:val="001055D7"/>
  </w:style>
  <w:style w:type="character" w:styleId="LineNumber">
    <w:name w:val="line number"/>
    <w:basedOn w:val="DefaultParagraphFont"/>
    <w:uiPriority w:val="99"/>
    <w:semiHidden/>
    <w:unhideWhenUsed/>
    <w:rsid w:val="0064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77">
      <w:bodyDiv w:val="1"/>
      <w:marLeft w:val="0"/>
      <w:marRight w:val="0"/>
      <w:marTop w:val="0"/>
      <w:marBottom w:val="0"/>
      <w:divBdr>
        <w:top w:val="none" w:sz="0" w:space="0" w:color="auto"/>
        <w:left w:val="none" w:sz="0" w:space="0" w:color="auto"/>
        <w:bottom w:val="none" w:sz="0" w:space="0" w:color="auto"/>
        <w:right w:val="none" w:sz="0" w:space="0" w:color="auto"/>
      </w:divBdr>
    </w:div>
    <w:div w:id="163133803">
      <w:bodyDiv w:val="1"/>
      <w:marLeft w:val="0"/>
      <w:marRight w:val="0"/>
      <w:marTop w:val="0"/>
      <w:marBottom w:val="0"/>
      <w:divBdr>
        <w:top w:val="none" w:sz="0" w:space="0" w:color="auto"/>
        <w:left w:val="none" w:sz="0" w:space="0" w:color="auto"/>
        <w:bottom w:val="none" w:sz="0" w:space="0" w:color="auto"/>
        <w:right w:val="none" w:sz="0" w:space="0" w:color="auto"/>
      </w:divBdr>
      <w:divsChild>
        <w:div w:id="128520274">
          <w:marLeft w:val="0"/>
          <w:marRight w:val="0"/>
          <w:marTop w:val="0"/>
          <w:marBottom w:val="0"/>
          <w:divBdr>
            <w:top w:val="none" w:sz="0" w:space="0" w:color="auto"/>
            <w:left w:val="none" w:sz="0" w:space="0" w:color="auto"/>
            <w:bottom w:val="none" w:sz="0" w:space="0" w:color="auto"/>
            <w:right w:val="none" w:sz="0" w:space="0" w:color="auto"/>
          </w:divBdr>
          <w:divsChild>
            <w:div w:id="18257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822">
      <w:bodyDiv w:val="1"/>
      <w:marLeft w:val="0"/>
      <w:marRight w:val="0"/>
      <w:marTop w:val="0"/>
      <w:marBottom w:val="0"/>
      <w:divBdr>
        <w:top w:val="none" w:sz="0" w:space="0" w:color="auto"/>
        <w:left w:val="none" w:sz="0" w:space="0" w:color="auto"/>
        <w:bottom w:val="none" w:sz="0" w:space="0" w:color="auto"/>
        <w:right w:val="none" w:sz="0" w:space="0" w:color="auto"/>
      </w:divBdr>
    </w:div>
    <w:div w:id="601649127">
      <w:bodyDiv w:val="1"/>
      <w:marLeft w:val="0"/>
      <w:marRight w:val="0"/>
      <w:marTop w:val="0"/>
      <w:marBottom w:val="0"/>
      <w:divBdr>
        <w:top w:val="none" w:sz="0" w:space="0" w:color="auto"/>
        <w:left w:val="none" w:sz="0" w:space="0" w:color="auto"/>
        <w:bottom w:val="none" w:sz="0" w:space="0" w:color="auto"/>
        <w:right w:val="none" w:sz="0" w:space="0" w:color="auto"/>
      </w:divBdr>
    </w:div>
    <w:div w:id="791637394">
      <w:bodyDiv w:val="1"/>
      <w:marLeft w:val="0"/>
      <w:marRight w:val="0"/>
      <w:marTop w:val="0"/>
      <w:marBottom w:val="0"/>
      <w:divBdr>
        <w:top w:val="none" w:sz="0" w:space="0" w:color="auto"/>
        <w:left w:val="none" w:sz="0" w:space="0" w:color="auto"/>
        <w:bottom w:val="none" w:sz="0" w:space="0" w:color="auto"/>
        <w:right w:val="none" w:sz="0" w:space="0" w:color="auto"/>
      </w:divBdr>
    </w:div>
    <w:div w:id="1137721193">
      <w:bodyDiv w:val="1"/>
      <w:marLeft w:val="0"/>
      <w:marRight w:val="0"/>
      <w:marTop w:val="0"/>
      <w:marBottom w:val="0"/>
      <w:divBdr>
        <w:top w:val="none" w:sz="0" w:space="0" w:color="auto"/>
        <w:left w:val="none" w:sz="0" w:space="0" w:color="auto"/>
        <w:bottom w:val="none" w:sz="0" w:space="0" w:color="auto"/>
        <w:right w:val="none" w:sz="0" w:space="0" w:color="auto"/>
      </w:divBdr>
    </w:div>
    <w:div w:id="1232277439">
      <w:bodyDiv w:val="1"/>
      <w:marLeft w:val="0"/>
      <w:marRight w:val="0"/>
      <w:marTop w:val="0"/>
      <w:marBottom w:val="0"/>
      <w:divBdr>
        <w:top w:val="none" w:sz="0" w:space="0" w:color="auto"/>
        <w:left w:val="none" w:sz="0" w:space="0" w:color="auto"/>
        <w:bottom w:val="none" w:sz="0" w:space="0" w:color="auto"/>
        <w:right w:val="none" w:sz="0" w:space="0" w:color="auto"/>
      </w:divBdr>
    </w:div>
    <w:div w:id="1538083653">
      <w:bodyDiv w:val="1"/>
      <w:marLeft w:val="0"/>
      <w:marRight w:val="0"/>
      <w:marTop w:val="0"/>
      <w:marBottom w:val="0"/>
      <w:divBdr>
        <w:top w:val="none" w:sz="0" w:space="0" w:color="auto"/>
        <w:left w:val="none" w:sz="0" w:space="0" w:color="auto"/>
        <w:bottom w:val="none" w:sz="0" w:space="0" w:color="auto"/>
        <w:right w:val="none" w:sz="0" w:space="0" w:color="auto"/>
      </w:divBdr>
    </w:div>
    <w:div w:id="164504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D674-7B67-4063-9410-B0679A74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6605</Words>
  <Characters>38311</Characters>
  <Application>Microsoft Office Word</Application>
  <DocSecurity>0</DocSecurity>
  <Lines>319</Lines>
  <Paragraphs>89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CPDOM-ASUS-USER-1</cp:lastModifiedBy>
  <cp:revision>2</cp:revision>
  <cp:lastPrinted>2023-04-05T07:58:00Z</cp:lastPrinted>
  <dcterms:created xsi:type="dcterms:W3CDTF">2023-04-20T10:18:00Z</dcterms:created>
  <dcterms:modified xsi:type="dcterms:W3CDTF">2023-04-20T10:18:00Z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a1fd9e223684a0634704e030d9543bffd40f23c003ef695cc1e10bdedd55ac44</vt:lpwstr>
  </property>
</Properties>
</file>